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3" w:type="dxa"/>
        <w:tblLayout w:type="fixed"/>
        <w:tblCellMar>
          <w:left w:w="0" w:type="dxa"/>
          <w:right w:w="0" w:type="dxa"/>
        </w:tblCellMar>
        <w:tblLook w:val="0000" w:firstRow="0" w:lastRow="0" w:firstColumn="0" w:lastColumn="0" w:noHBand="0" w:noVBand="0"/>
      </w:tblPr>
      <w:tblGrid>
        <w:gridCol w:w="4828"/>
        <w:gridCol w:w="283"/>
        <w:gridCol w:w="1843"/>
        <w:gridCol w:w="567"/>
        <w:gridCol w:w="1982"/>
      </w:tblGrid>
      <w:tr w:rsidR="00A04B37" w:rsidRPr="001D2AC3" w14:paraId="45C9A422" w14:textId="77777777">
        <w:trPr>
          <w:cantSplit/>
        </w:trPr>
        <w:tc>
          <w:tcPr>
            <w:tcW w:w="4828" w:type="dxa"/>
            <w:vMerge w:val="restart"/>
            <w:tcBorders>
              <w:bottom w:val="nil"/>
            </w:tcBorders>
          </w:tcPr>
          <w:p w14:paraId="3D09F700" w14:textId="1207DD3A" w:rsidR="004B3099" w:rsidRPr="001D2AC3" w:rsidRDefault="004B3099">
            <w:pPr>
              <w:spacing w:before="40"/>
              <w:rPr>
                <w:lang w:val="en-GB"/>
              </w:rPr>
            </w:pPr>
            <w:r w:rsidRPr="001D2AC3">
              <w:rPr>
                <w:lang w:val="en-GB"/>
              </w:rPr>
              <w:t xml:space="preserve">Ministry of Climate </w:t>
            </w:r>
            <w:r w:rsidR="007E6265" w:rsidRPr="001D2AC3">
              <w:rPr>
                <w:lang w:val="en-GB"/>
              </w:rPr>
              <w:t xml:space="preserve">of the </w:t>
            </w:r>
            <w:r w:rsidRPr="001D2AC3">
              <w:rPr>
                <w:lang w:val="en-GB"/>
              </w:rPr>
              <w:t>Republic of Estonia</w:t>
            </w:r>
          </w:p>
          <w:p w14:paraId="5098F768" w14:textId="53A8682B" w:rsidR="00F919E8" w:rsidRPr="001D2AC3" w:rsidRDefault="00846666">
            <w:pPr>
              <w:spacing w:before="40"/>
              <w:rPr>
                <w:spacing w:val="10"/>
                <w:lang w:val="en-GB"/>
              </w:rPr>
            </w:pPr>
            <w:hyperlink r:id="rId11" w:history="1">
              <w:r w:rsidRPr="001D2AC3">
                <w:rPr>
                  <w:rStyle w:val="Hperlink"/>
                  <w:spacing w:val="10"/>
                  <w:lang w:val="en-GB"/>
                </w:rPr>
                <w:t>rainer.persidski@kliimaministeerium.ee</w:t>
              </w:r>
            </w:hyperlink>
          </w:p>
          <w:p w14:paraId="381393BD" w14:textId="4601D1B4" w:rsidR="00846666" w:rsidRPr="001D2AC3" w:rsidRDefault="00846666">
            <w:pPr>
              <w:spacing w:before="40"/>
              <w:rPr>
                <w:spacing w:val="10"/>
                <w:lang w:val="en-GB"/>
              </w:rPr>
            </w:pPr>
          </w:p>
        </w:tc>
        <w:tc>
          <w:tcPr>
            <w:tcW w:w="283" w:type="dxa"/>
            <w:tcBorders>
              <w:bottom w:val="nil"/>
            </w:tcBorders>
          </w:tcPr>
          <w:p w14:paraId="621798F8" w14:textId="77777777" w:rsidR="00A04B37" w:rsidRPr="001D2AC3" w:rsidRDefault="00A04B37">
            <w:pPr>
              <w:spacing w:before="40"/>
              <w:ind w:right="81"/>
              <w:jc w:val="center"/>
              <w:rPr>
                <w:spacing w:val="10"/>
                <w:lang w:val="en-GB"/>
              </w:rPr>
            </w:pPr>
          </w:p>
        </w:tc>
        <w:tc>
          <w:tcPr>
            <w:tcW w:w="1843" w:type="dxa"/>
            <w:tcBorders>
              <w:bottom w:val="nil"/>
            </w:tcBorders>
          </w:tcPr>
          <w:p w14:paraId="3E543DBB" w14:textId="5BB4CF0E" w:rsidR="00A04B37" w:rsidRPr="001D2AC3" w:rsidRDefault="005E1FA1">
            <w:pPr>
              <w:spacing w:before="40"/>
              <w:rPr>
                <w:spacing w:val="10"/>
                <w:lang w:val="en-GB"/>
              </w:rPr>
            </w:pPr>
            <w:r w:rsidRPr="001D2AC3">
              <w:rPr>
                <w:spacing w:val="10"/>
                <w:lang w:val="en-GB"/>
              </w:rPr>
              <w:t>202</w:t>
            </w:r>
            <w:r w:rsidR="00DE47BB" w:rsidRPr="001D2AC3">
              <w:rPr>
                <w:spacing w:val="10"/>
                <w:lang w:val="en-GB"/>
              </w:rPr>
              <w:t>5</w:t>
            </w:r>
            <w:r w:rsidRPr="001D2AC3">
              <w:rPr>
                <w:spacing w:val="10"/>
                <w:lang w:val="en-GB"/>
              </w:rPr>
              <w:t>-</w:t>
            </w:r>
            <w:r w:rsidR="00DE47BB" w:rsidRPr="001D2AC3">
              <w:rPr>
                <w:spacing w:val="10"/>
                <w:lang w:val="en-GB"/>
              </w:rPr>
              <w:t>0</w:t>
            </w:r>
            <w:r w:rsidR="00975874" w:rsidRPr="001D2AC3">
              <w:rPr>
                <w:spacing w:val="10"/>
                <w:lang w:val="en-GB"/>
              </w:rPr>
              <w:t>5</w:t>
            </w:r>
            <w:r w:rsidRPr="001D2AC3">
              <w:rPr>
                <w:spacing w:val="10"/>
                <w:lang w:val="en-GB"/>
              </w:rPr>
              <w:t>-</w:t>
            </w:r>
          </w:p>
        </w:tc>
        <w:tc>
          <w:tcPr>
            <w:tcW w:w="567" w:type="dxa"/>
            <w:tcBorders>
              <w:bottom w:val="nil"/>
            </w:tcBorders>
          </w:tcPr>
          <w:p w14:paraId="40D10E64" w14:textId="77777777" w:rsidR="00A04B37" w:rsidRPr="001D2AC3" w:rsidRDefault="00A04B37">
            <w:pPr>
              <w:spacing w:before="40"/>
              <w:ind w:right="68"/>
              <w:jc w:val="right"/>
              <w:rPr>
                <w:spacing w:val="10"/>
                <w:lang w:val="en-GB"/>
              </w:rPr>
            </w:pPr>
            <w:r w:rsidRPr="001D2AC3">
              <w:rPr>
                <w:spacing w:val="10"/>
                <w:lang w:val="en-GB"/>
              </w:rPr>
              <w:t>No.</w:t>
            </w:r>
          </w:p>
        </w:tc>
        <w:tc>
          <w:tcPr>
            <w:tcW w:w="1982" w:type="dxa"/>
            <w:tcBorders>
              <w:bottom w:val="nil"/>
            </w:tcBorders>
          </w:tcPr>
          <w:p w14:paraId="2F21FBE7" w14:textId="0F4F17F3" w:rsidR="00A04B37" w:rsidRPr="001D2AC3" w:rsidRDefault="000E4FB9">
            <w:pPr>
              <w:spacing w:before="40"/>
              <w:rPr>
                <w:spacing w:val="10"/>
                <w:lang w:val="en-GB"/>
              </w:rPr>
            </w:pPr>
            <w:r w:rsidRPr="001D2AC3">
              <w:rPr>
                <w:spacing w:val="10"/>
                <w:lang w:val="en-GB"/>
              </w:rPr>
              <w:t>D8(E)-</w:t>
            </w:r>
          </w:p>
        </w:tc>
      </w:tr>
      <w:tr w:rsidR="005E1FA1" w:rsidRPr="001D2AC3" w14:paraId="53DC164B" w14:textId="77777777">
        <w:trPr>
          <w:cantSplit/>
          <w:trHeight w:val="316"/>
        </w:trPr>
        <w:tc>
          <w:tcPr>
            <w:tcW w:w="4828" w:type="dxa"/>
            <w:vMerge/>
          </w:tcPr>
          <w:p w14:paraId="63AA96AC" w14:textId="77777777" w:rsidR="005E1FA1" w:rsidRPr="001D2AC3" w:rsidRDefault="005E1FA1" w:rsidP="005E1FA1">
            <w:pPr>
              <w:tabs>
                <w:tab w:val="left" w:pos="2869"/>
              </w:tabs>
              <w:spacing w:before="40"/>
              <w:rPr>
                <w:spacing w:val="10"/>
                <w:lang w:val="en-GB"/>
              </w:rPr>
            </w:pPr>
          </w:p>
        </w:tc>
        <w:tc>
          <w:tcPr>
            <w:tcW w:w="4675" w:type="dxa"/>
            <w:gridSpan w:val="4"/>
          </w:tcPr>
          <w:p w14:paraId="22633B06" w14:textId="012E2A89" w:rsidR="00615144" w:rsidRPr="001D2AC3" w:rsidRDefault="005E1FA1" w:rsidP="00DE47BB">
            <w:pPr>
              <w:tabs>
                <w:tab w:val="left" w:pos="2869"/>
              </w:tabs>
              <w:spacing w:before="120" w:after="60"/>
              <w:ind w:right="57"/>
              <w:rPr>
                <w:lang w:val="en-GB"/>
              </w:rPr>
            </w:pPr>
            <w:r w:rsidRPr="001D2AC3">
              <w:rPr>
                <w:spacing w:val="10"/>
                <w:szCs w:val="24"/>
                <w:lang w:val="en-GB"/>
              </w:rPr>
              <w:t>Re: 202</w:t>
            </w:r>
            <w:r w:rsidR="00DE47BB" w:rsidRPr="001D2AC3">
              <w:rPr>
                <w:spacing w:val="10"/>
                <w:szCs w:val="24"/>
                <w:lang w:val="en-GB"/>
              </w:rPr>
              <w:t>5</w:t>
            </w:r>
            <w:r w:rsidRPr="001D2AC3">
              <w:rPr>
                <w:spacing w:val="10"/>
                <w:szCs w:val="24"/>
                <w:lang w:val="en-GB"/>
              </w:rPr>
              <w:t>-</w:t>
            </w:r>
            <w:r w:rsidR="00DE47BB" w:rsidRPr="001D2AC3">
              <w:rPr>
                <w:spacing w:val="10"/>
                <w:szCs w:val="24"/>
                <w:lang w:val="en-GB"/>
              </w:rPr>
              <w:t>0</w:t>
            </w:r>
            <w:r w:rsidR="0015475C" w:rsidRPr="001D2AC3">
              <w:rPr>
                <w:spacing w:val="10"/>
                <w:szCs w:val="24"/>
                <w:lang w:val="en-GB"/>
              </w:rPr>
              <w:t>3</w:t>
            </w:r>
            <w:r w:rsidRPr="001D2AC3">
              <w:rPr>
                <w:spacing w:val="10"/>
                <w:szCs w:val="24"/>
                <w:lang w:val="en-GB"/>
              </w:rPr>
              <w:t>-</w:t>
            </w:r>
            <w:r w:rsidR="004B3099" w:rsidRPr="001D2AC3">
              <w:rPr>
                <w:spacing w:val="10"/>
                <w:szCs w:val="24"/>
                <w:lang w:val="en-GB"/>
              </w:rPr>
              <w:t>17</w:t>
            </w:r>
            <w:r w:rsidRPr="001D2AC3">
              <w:rPr>
                <w:spacing w:val="10"/>
                <w:szCs w:val="24"/>
                <w:lang w:val="en-GB"/>
              </w:rPr>
              <w:t xml:space="preserve"> </w:t>
            </w:r>
            <w:r w:rsidR="00DE47BB" w:rsidRPr="001D2AC3">
              <w:rPr>
                <w:spacing w:val="10"/>
                <w:szCs w:val="24"/>
                <w:lang w:val="en-GB"/>
              </w:rPr>
              <w:t xml:space="preserve">        </w:t>
            </w:r>
            <w:r w:rsidRPr="001D2AC3">
              <w:rPr>
                <w:spacing w:val="10"/>
                <w:lang w:val="en-GB"/>
              </w:rPr>
              <w:t>No</w:t>
            </w:r>
            <w:r w:rsidR="00471598" w:rsidRPr="001D2AC3">
              <w:rPr>
                <w:spacing w:val="10"/>
                <w:lang w:val="en-GB"/>
              </w:rPr>
              <w:t>.</w:t>
            </w:r>
            <w:r w:rsidR="0065271B" w:rsidRPr="001D2AC3">
              <w:rPr>
                <w:spacing w:val="10"/>
                <w:lang w:val="en-GB"/>
              </w:rPr>
              <w:t xml:space="preserve"> </w:t>
            </w:r>
            <w:r w:rsidR="004B3099" w:rsidRPr="001D2AC3">
              <w:rPr>
                <w:spacing w:val="10"/>
                <w:lang w:val="en-GB"/>
              </w:rPr>
              <w:t>16-3/25/1197-3</w:t>
            </w:r>
          </w:p>
        </w:tc>
      </w:tr>
      <w:tr w:rsidR="005E1FA1" w:rsidRPr="001D2AC3" w14:paraId="4362A8E2" w14:textId="77777777">
        <w:trPr>
          <w:cantSplit/>
          <w:trHeight w:val="244"/>
        </w:trPr>
        <w:tc>
          <w:tcPr>
            <w:tcW w:w="9503" w:type="dxa"/>
            <w:gridSpan w:val="5"/>
          </w:tcPr>
          <w:p w14:paraId="3C00B10A" w14:textId="77777777" w:rsidR="007C06E8" w:rsidRPr="001D2AC3" w:rsidRDefault="007C06E8" w:rsidP="005E1FA1">
            <w:pPr>
              <w:pStyle w:val="Loend"/>
              <w:tabs>
                <w:tab w:val="left" w:pos="2869"/>
              </w:tabs>
              <w:jc w:val="both"/>
              <w:rPr>
                <w:b/>
                <w:bCs/>
                <w:szCs w:val="24"/>
                <w:lang w:val="en-GB"/>
              </w:rPr>
            </w:pPr>
          </w:p>
          <w:p w14:paraId="3D500F2B" w14:textId="4879CB14" w:rsidR="005E1FA1" w:rsidRPr="001D2AC3" w:rsidRDefault="004B3099" w:rsidP="005E1FA1">
            <w:pPr>
              <w:pStyle w:val="Loend"/>
              <w:tabs>
                <w:tab w:val="left" w:pos="2869"/>
              </w:tabs>
              <w:jc w:val="both"/>
              <w:rPr>
                <w:b/>
                <w:bCs/>
                <w:caps/>
                <w:szCs w:val="24"/>
                <w:lang w:val="en-GB"/>
              </w:rPr>
            </w:pPr>
            <w:r w:rsidRPr="001D2AC3">
              <w:rPr>
                <w:b/>
                <w:bCs/>
                <w:szCs w:val="24"/>
                <w:lang w:val="en-GB"/>
              </w:rPr>
              <w:t>REGARDING THE ENVIRONMENTAL IMPACT ASSESSMENT OF THE INITIAL AREA OF THE OFFSHORE WIND FARM PROJECT “SAARE</w:t>
            </w:r>
            <w:r w:rsidRPr="001D2AC3">
              <w:rPr>
                <w:szCs w:val="24"/>
                <w:lang w:val="en-GB"/>
              </w:rPr>
              <w:t>-</w:t>
            </w:r>
            <w:r w:rsidRPr="001D2AC3">
              <w:rPr>
                <w:b/>
                <w:bCs/>
                <w:szCs w:val="24"/>
                <w:lang w:val="en-GB"/>
              </w:rPr>
              <w:t>LIIVI”</w:t>
            </w:r>
          </w:p>
        </w:tc>
      </w:tr>
    </w:tbl>
    <w:p w14:paraId="3AF5ABC9" w14:textId="77777777" w:rsidR="00A04B37" w:rsidRPr="001D2AC3" w:rsidRDefault="00A04B37" w:rsidP="002C6B12">
      <w:pPr>
        <w:spacing w:line="276" w:lineRule="auto"/>
        <w:rPr>
          <w:lang w:val="en-GB"/>
        </w:rPr>
      </w:pPr>
    </w:p>
    <w:p w14:paraId="1CFEBE39" w14:textId="53F08235" w:rsidR="007E6265" w:rsidRPr="001D2AC3" w:rsidRDefault="000750E5" w:rsidP="001343E8">
      <w:pPr>
        <w:spacing w:before="40" w:line="276" w:lineRule="auto"/>
        <w:ind w:firstLine="567"/>
        <w:jc w:val="both"/>
        <w:rPr>
          <w:szCs w:val="24"/>
          <w:lang w:val="en-GB"/>
        </w:rPr>
      </w:pPr>
      <w:r>
        <w:rPr>
          <w:szCs w:val="24"/>
          <w:lang w:val="en-GB" w:bidi="en-US"/>
        </w:rPr>
        <w:t xml:space="preserve">The </w:t>
      </w:r>
      <w:r w:rsidR="007E6265" w:rsidRPr="001D2AC3">
        <w:rPr>
          <w:szCs w:val="24"/>
          <w:lang w:val="en-GB" w:bidi="en-US"/>
        </w:rPr>
        <w:t xml:space="preserve">Ministry of Environment of the Republic of Lithuania would like to thank the </w:t>
      </w:r>
      <w:r w:rsidR="007E6265" w:rsidRPr="001D2AC3">
        <w:rPr>
          <w:szCs w:val="24"/>
          <w:lang w:val="en-GB"/>
        </w:rPr>
        <w:t xml:space="preserve">Ministry of Climate of the Republic of Estonia </w:t>
      </w:r>
      <w:r w:rsidR="007E6265" w:rsidRPr="001D2AC3">
        <w:rPr>
          <w:szCs w:val="24"/>
          <w:lang w:val="en-GB" w:bidi="en-US"/>
        </w:rPr>
        <w:t xml:space="preserve">for submission of </w:t>
      </w:r>
      <w:r w:rsidR="007E6265" w:rsidRPr="001D2AC3">
        <w:rPr>
          <w:szCs w:val="24"/>
          <w:lang w:val="en-GB"/>
        </w:rPr>
        <w:t>environmental impact assessment</w:t>
      </w:r>
      <w:r w:rsidR="009C0B68" w:rsidRPr="001D2AC3">
        <w:rPr>
          <w:szCs w:val="24"/>
          <w:lang w:val="en-GB"/>
        </w:rPr>
        <w:t xml:space="preserve"> (EIA)</w:t>
      </w:r>
      <w:r w:rsidR="007E6265" w:rsidRPr="001D2AC3">
        <w:rPr>
          <w:szCs w:val="24"/>
          <w:lang w:val="en-GB"/>
        </w:rPr>
        <w:t xml:space="preserve"> report of the offshore wind farms project „Saare-Liivi“</w:t>
      </w:r>
      <w:r>
        <w:rPr>
          <w:szCs w:val="24"/>
          <w:lang w:val="en-GB"/>
        </w:rPr>
        <w:t xml:space="preserve"> (hereinafter also referred to as the Project)</w:t>
      </w:r>
      <w:r w:rsidR="007E6265" w:rsidRPr="001D2AC3">
        <w:rPr>
          <w:szCs w:val="24"/>
          <w:lang w:val="en-GB"/>
        </w:rPr>
        <w:t xml:space="preserve">. </w:t>
      </w:r>
    </w:p>
    <w:p w14:paraId="73D45531" w14:textId="080AE618" w:rsidR="007E6265" w:rsidRPr="001D2AC3" w:rsidRDefault="00580C08" w:rsidP="001343E8">
      <w:pPr>
        <w:spacing w:before="40" w:line="276" w:lineRule="auto"/>
        <w:ind w:firstLine="567"/>
        <w:jc w:val="both"/>
        <w:rPr>
          <w:szCs w:val="24"/>
          <w:lang w:val="en-GB" w:bidi="en-US"/>
        </w:rPr>
      </w:pPr>
      <w:r w:rsidRPr="001D2AC3">
        <w:rPr>
          <w:szCs w:val="24"/>
          <w:lang w:val="en-GB" w:bidi="en-US"/>
        </w:rPr>
        <w:t>The Ministry</w:t>
      </w:r>
      <w:r w:rsidR="007E6265" w:rsidRPr="001D2AC3">
        <w:rPr>
          <w:szCs w:val="24"/>
          <w:lang w:val="en-GB" w:bidi="en-US"/>
        </w:rPr>
        <w:t xml:space="preserve"> of Environment, a</w:t>
      </w:r>
      <w:r w:rsidR="007E6265" w:rsidRPr="001D2AC3">
        <w:rPr>
          <w:szCs w:val="24"/>
          <w:lang w:val="en-GB"/>
        </w:rPr>
        <w:t xml:space="preserve">s an authority responsible for coordination of the </w:t>
      </w:r>
      <w:r w:rsidR="007E6265" w:rsidRPr="001D2AC3">
        <w:rPr>
          <w:szCs w:val="24"/>
          <w:lang w:val="en-GB" w:bidi="en-US"/>
        </w:rPr>
        <w:t>transboundary EIA process in accordance with the UNECE Convention on Environmental Impact Assessment in a transboundary Context (Espoo Convention) published the received documentation on its website and distributed it to the relevant national authorities, providing an opportunity to submit comments and proposals.</w:t>
      </w:r>
    </w:p>
    <w:p w14:paraId="6B74B313" w14:textId="52FD3FB4" w:rsidR="000750E5" w:rsidRDefault="005D7796" w:rsidP="008A3330">
      <w:pPr>
        <w:tabs>
          <w:tab w:val="left" w:pos="142"/>
        </w:tabs>
        <w:suppressAutoHyphens w:val="0"/>
        <w:autoSpaceDE w:val="0"/>
        <w:autoSpaceDN w:val="0"/>
        <w:adjustRightInd w:val="0"/>
        <w:spacing w:line="276" w:lineRule="auto"/>
        <w:ind w:firstLine="567"/>
        <w:jc w:val="both"/>
        <w:rPr>
          <w:color w:val="000000"/>
          <w:szCs w:val="24"/>
          <w:lang w:val="en-GB"/>
        </w:rPr>
      </w:pPr>
      <w:r w:rsidRPr="001D2AC3">
        <w:rPr>
          <w:color w:val="000000"/>
          <w:szCs w:val="24"/>
          <w:lang w:val="en-GB"/>
        </w:rPr>
        <w:t xml:space="preserve">The Ministry of Environment did not receive any comments or proposals from the public. </w:t>
      </w:r>
      <w:r w:rsidR="000750E5">
        <w:rPr>
          <w:color w:val="000000"/>
          <w:szCs w:val="24"/>
          <w:lang w:val="en-GB"/>
        </w:rPr>
        <w:t xml:space="preserve">However, we </w:t>
      </w:r>
      <w:r w:rsidR="00DD4F02">
        <w:rPr>
          <w:color w:val="000000"/>
          <w:szCs w:val="24"/>
          <w:lang w:val="en-GB"/>
        </w:rPr>
        <w:t>did receive</w:t>
      </w:r>
      <w:r w:rsidR="000750E5">
        <w:rPr>
          <w:color w:val="000000"/>
          <w:szCs w:val="24"/>
          <w:lang w:val="en-GB"/>
        </w:rPr>
        <w:t xml:space="preserve"> some essential </w:t>
      </w:r>
      <w:r w:rsidRPr="001D2AC3">
        <w:rPr>
          <w:color w:val="000000"/>
          <w:szCs w:val="24"/>
          <w:lang w:val="en-GB"/>
        </w:rPr>
        <w:t xml:space="preserve">proposals </w:t>
      </w:r>
      <w:r w:rsidR="000750E5">
        <w:rPr>
          <w:color w:val="000000"/>
          <w:szCs w:val="24"/>
          <w:lang w:val="en-GB"/>
        </w:rPr>
        <w:t xml:space="preserve">and suggestions </w:t>
      </w:r>
      <w:r w:rsidRPr="001D2AC3">
        <w:rPr>
          <w:color w:val="000000"/>
          <w:szCs w:val="24"/>
          <w:lang w:val="en-GB"/>
        </w:rPr>
        <w:t>from the State Protected Area Service</w:t>
      </w:r>
      <w:r w:rsidR="000750E5">
        <w:rPr>
          <w:color w:val="000000"/>
          <w:szCs w:val="24"/>
          <w:lang w:val="en-GB"/>
        </w:rPr>
        <w:t>.</w:t>
      </w:r>
    </w:p>
    <w:p w14:paraId="750D9B43" w14:textId="5CE611D7" w:rsidR="001D2AC3" w:rsidRPr="001D2AC3" w:rsidRDefault="000750E5" w:rsidP="008A3330">
      <w:pPr>
        <w:tabs>
          <w:tab w:val="left" w:pos="142"/>
        </w:tabs>
        <w:suppressAutoHyphens w:val="0"/>
        <w:autoSpaceDE w:val="0"/>
        <w:autoSpaceDN w:val="0"/>
        <w:adjustRightInd w:val="0"/>
        <w:spacing w:line="276" w:lineRule="auto"/>
        <w:ind w:firstLine="567"/>
        <w:jc w:val="both"/>
        <w:rPr>
          <w:color w:val="000000"/>
          <w:szCs w:val="24"/>
          <w:lang w:val="en-GB"/>
        </w:rPr>
      </w:pPr>
      <w:r>
        <w:rPr>
          <w:color w:val="000000"/>
          <w:szCs w:val="24"/>
          <w:lang w:val="en-GB"/>
        </w:rPr>
        <w:t>We</w:t>
      </w:r>
      <w:r w:rsidR="001D2AC3" w:rsidRPr="001D2AC3">
        <w:rPr>
          <w:color w:val="000000"/>
          <w:szCs w:val="24"/>
          <w:lang w:val="en-GB"/>
        </w:rPr>
        <w:t xml:space="preserve"> agree</w:t>
      </w:r>
      <w:r>
        <w:rPr>
          <w:color w:val="000000"/>
          <w:szCs w:val="24"/>
          <w:lang w:val="en-GB"/>
        </w:rPr>
        <w:t xml:space="preserve"> </w:t>
      </w:r>
      <w:r w:rsidR="001D2AC3" w:rsidRPr="001D2AC3">
        <w:rPr>
          <w:color w:val="000000"/>
          <w:szCs w:val="24"/>
          <w:lang w:val="en-GB"/>
        </w:rPr>
        <w:t xml:space="preserve">with </w:t>
      </w:r>
      <w:r w:rsidR="001D2AC3">
        <w:rPr>
          <w:color w:val="000000"/>
          <w:szCs w:val="24"/>
          <w:lang w:val="en-GB"/>
        </w:rPr>
        <w:t xml:space="preserve">the conclusion of the EIA report stating that the second main alternative may </w:t>
      </w:r>
      <w:r w:rsidR="001D2AC3" w:rsidRPr="001D2AC3">
        <w:rPr>
          <w:color w:val="000000"/>
          <w:szCs w:val="24"/>
          <w:lang w:val="en-GB"/>
        </w:rPr>
        <w:t>have a significant impact on the populations of the black-tailed godwit (</w:t>
      </w:r>
      <w:r w:rsidR="001D2AC3" w:rsidRPr="008A3330">
        <w:rPr>
          <w:i/>
          <w:iCs/>
          <w:color w:val="000000"/>
          <w:szCs w:val="24"/>
          <w:lang w:val="en-GB"/>
        </w:rPr>
        <w:t>Melanitta fusca</w:t>
      </w:r>
      <w:r w:rsidR="001D2AC3" w:rsidRPr="001D2AC3">
        <w:rPr>
          <w:color w:val="000000"/>
          <w:szCs w:val="24"/>
          <w:lang w:val="en-GB"/>
        </w:rPr>
        <w:t>) and the snow duck (</w:t>
      </w:r>
      <w:r w:rsidR="001D2AC3" w:rsidRPr="008A3330">
        <w:rPr>
          <w:i/>
          <w:iCs/>
          <w:color w:val="000000"/>
          <w:szCs w:val="24"/>
          <w:lang w:val="en-GB"/>
        </w:rPr>
        <w:t>Clangula hyemalis</w:t>
      </w:r>
      <w:r w:rsidR="001D2AC3" w:rsidRPr="001D2AC3">
        <w:rPr>
          <w:color w:val="000000"/>
          <w:szCs w:val="24"/>
          <w:lang w:val="en-GB"/>
        </w:rPr>
        <w:t xml:space="preserve">), i.e. birds whose aggregations during migration and wintering </w:t>
      </w:r>
      <w:r w:rsidR="008A3330">
        <w:rPr>
          <w:color w:val="000000"/>
          <w:szCs w:val="24"/>
          <w:lang w:val="en-GB"/>
        </w:rPr>
        <w:t xml:space="preserve">are protected in special national and “Natura 2000” areas Lithuania. </w:t>
      </w:r>
      <w:r w:rsidR="001D2AC3" w:rsidRPr="001D2AC3">
        <w:rPr>
          <w:color w:val="000000"/>
          <w:szCs w:val="24"/>
          <w:lang w:val="en-GB"/>
        </w:rPr>
        <w:t xml:space="preserve">Therefore, this alternative is </w:t>
      </w:r>
      <w:r w:rsidR="008A3330">
        <w:rPr>
          <w:color w:val="000000"/>
          <w:szCs w:val="24"/>
          <w:lang w:val="en-GB"/>
        </w:rPr>
        <w:t xml:space="preserve">not acceptable in the context </w:t>
      </w:r>
      <w:r w:rsidR="001D2AC3" w:rsidRPr="001D2AC3">
        <w:rPr>
          <w:color w:val="000000"/>
          <w:szCs w:val="24"/>
          <w:lang w:val="en-GB"/>
        </w:rPr>
        <w:t xml:space="preserve">of </w:t>
      </w:r>
      <w:r w:rsidR="008A3330">
        <w:rPr>
          <w:color w:val="000000"/>
          <w:szCs w:val="24"/>
          <w:lang w:val="en-GB"/>
        </w:rPr>
        <w:t>protection of</w:t>
      </w:r>
      <w:r w:rsidR="001D2AC3" w:rsidRPr="001D2AC3">
        <w:rPr>
          <w:color w:val="000000"/>
          <w:szCs w:val="24"/>
          <w:lang w:val="en-GB"/>
        </w:rPr>
        <w:t xml:space="preserve"> birds </w:t>
      </w:r>
      <w:r w:rsidR="008A3330">
        <w:rPr>
          <w:color w:val="000000"/>
          <w:szCs w:val="24"/>
          <w:lang w:val="en-GB"/>
        </w:rPr>
        <w:t xml:space="preserve">in </w:t>
      </w:r>
      <w:r w:rsidR="001D2AC3" w:rsidRPr="001D2AC3">
        <w:rPr>
          <w:color w:val="000000"/>
          <w:szCs w:val="24"/>
          <w:lang w:val="en-GB"/>
        </w:rPr>
        <w:t>Lithuania</w:t>
      </w:r>
      <w:r w:rsidR="008A3330">
        <w:rPr>
          <w:color w:val="000000"/>
          <w:szCs w:val="24"/>
          <w:lang w:val="en-GB"/>
        </w:rPr>
        <w:t>.</w:t>
      </w:r>
    </w:p>
    <w:p w14:paraId="70F88513" w14:textId="749E6F04" w:rsidR="00B051F2" w:rsidRPr="001D2AC3" w:rsidRDefault="00BC0FED" w:rsidP="00C742AF">
      <w:pPr>
        <w:tabs>
          <w:tab w:val="left" w:pos="142"/>
        </w:tabs>
        <w:suppressAutoHyphens w:val="0"/>
        <w:autoSpaceDE w:val="0"/>
        <w:autoSpaceDN w:val="0"/>
        <w:adjustRightInd w:val="0"/>
        <w:spacing w:line="276" w:lineRule="auto"/>
        <w:ind w:firstLine="567"/>
        <w:jc w:val="both"/>
        <w:rPr>
          <w:color w:val="000000"/>
          <w:szCs w:val="24"/>
          <w:lang w:val="en-GB"/>
        </w:rPr>
      </w:pPr>
      <w:r>
        <w:rPr>
          <w:color w:val="000000"/>
          <w:szCs w:val="24"/>
          <w:lang w:val="en-GB"/>
        </w:rPr>
        <w:t xml:space="preserve">Regarding the third alternative (alternative site with a </w:t>
      </w:r>
      <w:r w:rsidRPr="00BC0FED">
        <w:rPr>
          <w:color w:val="000000"/>
          <w:szCs w:val="24"/>
          <w:lang w:val="en-GB"/>
        </w:rPr>
        <w:t xml:space="preserve">reduced northeast angle </w:t>
      </w:r>
      <w:r>
        <w:rPr>
          <w:color w:val="000000"/>
          <w:szCs w:val="24"/>
          <w:lang w:val="en-GB"/>
        </w:rPr>
        <w:t xml:space="preserve">as </w:t>
      </w:r>
      <w:r w:rsidRPr="00BC0FED">
        <w:rPr>
          <w:color w:val="000000"/>
          <w:szCs w:val="24"/>
          <w:lang w:val="en-GB"/>
        </w:rPr>
        <w:t>shown in Figure 4.1-1 of the EIA report)</w:t>
      </w:r>
      <w:r>
        <w:rPr>
          <w:color w:val="000000"/>
          <w:szCs w:val="24"/>
          <w:lang w:val="en-GB"/>
        </w:rPr>
        <w:t xml:space="preserve">, it could be </w:t>
      </w:r>
      <w:r w:rsidR="000750E5">
        <w:rPr>
          <w:color w:val="000000"/>
          <w:szCs w:val="24"/>
          <w:lang w:val="en-GB"/>
        </w:rPr>
        <w:t>considered as acceptable</w:t>
      </w:r>
      <w:r>
        <w:rPr>
          <w:color w:val="000000"/>
          <w:szCs w:val="24"/>
          <w:lang w:val="en-GB"/>
        </w:rPr>
        <w:t xml:space="preserve"> </w:t>
      </w:r>
      <w:r w:rsidRPr="001D2AC3">
        <w:rPr>
          <w:color w:val="000000"/>
          <w:szCs w:val="24"/>
          <w:lang w:val="en-GB"/>
        </w:rPr>
        <w:t xml:space="preserve">if all the environmental impact mitigation measures outlined in the environmental impact assessment report </w:t>
      </w:r>
      <w:r>
        <w:rPr>
          <w:color w:val="000000"/>
          <w:szCs w:val="24"/>
          <w:lang w:val="en-GB"/>
        </w:rPr>
        <w:t>are</w:t>
      </w:r>
      <w:r w:rsidRPr="001D2AC3">
        <w:rPr>
          <w:color w:val="000000"/>
          <w:szCs w:val="24"/>
          <w:lang w:val="en-GB"/>
        </w:rPr>
        <w:t xml:space="preserve"> </w:t>
      </w:r>
      <w:r>
        <w:rPr>
          <w:color w:val="000000"/>
          <w:szCs w:val="24"/>
          <w:lang w:val="en-GB"/>
        </w:rPr>
        <w:t>implemented</w:t>
      </w:r>
      <w:r w:rsidRPr="001D2AC3">
        <w:rPr>
          <w:color w:val="000000"/>
          <w:szCs w:val="24"/>
          <w:lang w:val="en-GB"/>
        </w:rPr>
        <w:t>.</w:t>
      </w:r>
      <w:r>
        <w:rPr>
          <w:color w:val="000000"/>
          <w:szCs w:val="24"/>
          <w:lang w:val="en-GB"/>
        </w:rPr>
        <w:t xml:space="preserve"> However</w:t>
      </w:r>
      <w:r w:rsidR="00090BD6" w:rsidRPr="001D2AC3">
        <w:rPr>
          <w:color w:val="000000"/>
          <w:szCs w:val="24"/>
          <w:lang w:val="en-GB"/>
        </w:rPr>
        <w:t xml:space="preserve">, </w:t>
      </w:r>
      <w:r w:rsidR="002C5102" w:rsidRPr="001D2AC3">
        <w:rPr>
          <w:color w:val="000000"/>
          <w:szCs w:val="24"/>
          <w:lang w:val="en-GB"/>
        </w:rPr>
        <w:t xml:space="preserve">considering the sensitivity of the protected species, the </w:t>
      </w:r>
      <w:r>
        <w:rPr>
          <w:color w:val="000000"/>
          <w:szCs w:val="24"/>
          <w:lang w:val="en-GB"/>
        </w:rPr>
        <w:t xml:space="preserve">EIA </w:t>
      </w:r>
      <w:r w:rsidR="002C5102" w:rsidRPr="001D2AC3">
        <w:rPr>
          <w:color w:val="000000"/>
          <w:szCs w:val="24"/>
          <w:lang w:val="en-GB"/>
        </w:rPr>
        <w:t>report lacks a clear</w:t>
      </w:r>
      <w:r w:rsidR="000750E5">
        <w:rPr>
          <w:color w:val="000000"/>
          <w:szCs w:val="24"/>
          <w:lang w:val="en-GB"/>
        </w:rPr>
        <w:t xml:space="preserve"> </w:t>
      </w:r>
      <w:r w:rsidR="002C5102" w:rsidRPr="001D2AC3">
        <w:rPr>
          <w:color w:val="000000"/>
          <w:szCs w:val="24"/>
          <w:lang w:val="en-GB"/>
        </w:rPr>
        <w:t>plan for selecting and implementing measures to avoid significant impacts on biodiversity or compensatory measures in case they cannot be avoided, if a significant impact occurs.</w:t>
      </w:r>
      <w:r>
        <w:rPr>
          <w:color w:val="000000"/>
          <w:szCs w:val="24"/>
          <w:lang w:val="en-GB"/>
        </w:rPr>
        <w:t xml:space="preserve"> T</w:t>
      </w:r>
      <w:r w:rsidR="002C5102" w:rsidRPr="001D2AC3">
        <w:rPr>
          <w:color w:val="000000"/>
          <w:szCs w:val="24"/>
          <w:lang w:val="en-GB"/>
        </w:rPr>
        <w:t xml:space="preserve">he EIA report should outline </w:t>
      </w:r>
      <w:r>
        <w:rPr>
          <w:color w:val="000000"/>
          <w:szCs w:val="24"/>
          <w:lang w:val="en-GB"/>
        </w:rPr>
        <w:t xml:space="preserve">a plan for actions </w:t>
      </w:r>
      <w:r w:rsidR="002C5102" w:rsidRPr="001D2AC3">
        <w:rPr>
          <w:color w:val="000000"/>
          <w:szCs w:val="24"/>
          <w:lang w:val="en-GB"/>
        </w:rPr>
        <w:t xml:space="preserve">if monitoring reveals that the impact is significant and the measures proposed in the </w:t>
      </w:r>
      <w:r w:rsidR="00B051F2" w:rsidRPr="001D2AC3">
        <w:rPr>
          <w:color w:val="000000"/>
          <w:szCs w:val="24"/>
          <w:lang w:val="en-GB"/>
        </w:rPr>
        <w:t xml:space="preserve">EIA report </w:t>
      </w:r>
      <w:r w:rsidR="002C5102" w:rsidRPr="001D2AC3">
        <w:rPr>
          <w:color w:val="000000"/>
          <w:szCs w:val="24"/>
          <w:lang w:val="en-GB"/>
        </w:rPr>
        <w:t>to mitigate the effects are insufficient.</w:t>
      </w:r>
      <w:r w:rsidR="00B051F2" w:rsidRPr="001D2AC3">
        <w:rPr>
          <w:rFonts w:ascii="Roboto" w:hAnsi="Roboto"/>
          <w:color w:val="111111"/>
          <w:sz w:val="27"/>
          <w:szCs w:val="27"/>
          <w:shd w:val="clear" w:color="auto" w:fill="F7F7F7"/>
          <w:lang w:val="en-GB"/>
        </w:rPr>
        <w:t xml:space="preserve"> </w:t>
      </w:r>
      <w:r w:rsidR="00B051F2" w:rsidRPr="001D2AC3">
        <w:rPr>
          <w:color w:val="000000"/>
          <w:szCs w:val="24"/>
          <w:lang w:val="en-GB"/>
        </w:rPr>
        <w:t xml:space="preserve">We recommend </w:t>
      </w:r>
      <w:r w:rsidR="00192B5E" w:rsidRPr="001D2AC3">
        <w:rPr>
          <w:color w:val="000000"/>
          <w:szCs w:val="24"/>
          <w:lang w:val="en-GB"/>
        </w:rPr>
        <w:t>preparing</w:t>
      </w:r>
      <w:r w:rsidR="00B051F2" w:rsidRPr="001D2AC3">
        <w:rPr>
          <w:color w:val="000000"/>
          <w:szCs w:val="24"/>
          <w:lang w:val="en-GB"/>
        </w:rPr>
        <w:t xml:space="preserve"> a plan that </w:t>
      </w:r>
      <w:r w:rsidR="000750E5">
        <w:rPr>
          <w:color w:val="000000"/>
          <w:szCs w:val="24"/>
          <w:lang w:val="en-GB"/>
        </w:rPr>
        <w:t>indicates</w:t>
      </w:r>
      <w:r w:rsidR="00B051F2" w:rsidRPr="001D2AC3">
        <w:rPr>
          <w:color w:val="000000"/>
          <w:szCs w:val="24"/>
          <w:lang w:val="en-GB"/>
        </w:rPr>
        <w:t xml:space="preserve"> the threshold values for significant impact on species, as well as the timeline and mechanism for decision-making and implementation, in case a significant impact occurs.</w:t>
      </w:r>
      <w:r w:rsidR="00B051F2" w:rsidRPr="001D2AC3">
        <w:rPr>
          <w:rFonts w:ascii="Roboto" w:hAnsi="Roboto"/>
          <w:color w:val="111111"/>
          <w:sz w:val="27"/>
          <w:szCs w:val="27"/>
          <w:shd w:val="clear" w:color="auto" w:fill="F7F7F7"/>
          <w:lang w:val="en-GB"/>
        </w:rPr>
        <w:t xml:space="preserve"> </w:t>
      </w:r>
      <w:r w:rsidR="00B051F2" w:rsidRPr="001D2AC3">
        <w:rPr>
          <w:color w:val="000000"/>
          <w:szCs w:val="24"/>
          <w:lang w:val="en-GB"/>
        </w:rPr>
        <w:t xml:space="preserve">This would correspond to the European Commission's </w:t>
      </w:r>
      <w:r w:rsidR="00C426D7">
        <w:rPr>
          <w:color w:val="000000"/>
          <w:szCs w:val="24"/>
          <w:lang w:val="en-GB"/>
        </w:rPr>
        <w:t>guide</w:t>
      </w:r>
      <w:r w:rsidR="00B051F2" w:rsidRPr="001D2AC3">
        <w:rPr>
          <w:color w:val="000000"/>
          <w:szCs w:val="24"/>
          <w:lang w:val="en-GB"/>
        </w:rPr>
        <w:t xml:space="preserve"> </w:t>
      </w:r>
      <w:r w:rsidR="00C426D7">
        <w:rPr>
          <w:color w:val="000000"/>
          <w:szCs w:val="24"/>
          <w:lang w:val="en-GB"/>
        </w:rPr>
        <w:t>“</w:t>
      </w:r>
      <w:r w:rsidR="00C426D7" w:rsidRPr="00C426D7">
        <w:rPr>
          <w:color w:val="000000"/>
          <w:szCs w:val="24"/>
          <w:lang w:val="en-GB"/>
        </w:rPr>
        <w:t>Managing Natura 2000 sites</w:t>
      </w:r>
      <w:r w:rsidR="00C742AF">
        <w:rPr>
          <w:color w:val="000000"/>
          <w:szCs w:val="24"/>
          <w:lang w:val="en-GB"/>
        </w:rPr>
        <w:t>.</w:t>
      </w:r>
      <w:r w:rsidR="00C426D7">
        <w:rPr>
          <w:color w:val="000000"/>
          <w:szCs w:val="24"/>
          <w:lang w:val="en-GB"/>
        </w:rPr>
        <w:t xml:space="preserve"> </w:t>
      </w:r>
      <w:r w:rsidR="00C426D7" w:rsidRPr="00C426D7">
        <w:rPr>
          <w:color w:val="000000"/>
          <w:szCs w:val="24"/>
          <w:lang w:val="en-GB"/>
        </w:rPr>
        <w:t>The provisions of Article 6 of the 'Habitats' Directive 92/43/EEC</w:t>
      </w:r>
      <w:r w:rsidR="00C426D7">
        <w:rPr>
          <w:color w:val="000000"/>
          <w:szCs w:val="24"/>
          <w:lang w:val="en-GB"/>
        </w:rPr>
        <w:t>”</w:t>
      </w:r>
      <w:r w:rsidR="00C742AF">
        <w:rPr>
          <w:color w:val="000000"/>
          <w:szCs w:val="24"/>
          <w:lang w:val="en-GB"/>
        </w:rPr>
        <w:t xml:space="preserve">: </w:t>
      </w:r>
      <w:r w:rsidR="001015E0" w:rsidRPr="001D2AC3">
        <w:rPr>
          <w:color w:val="000000"/>
          <w:szCs w:val="24"/>
          <w:lang w:val="en-GB"/>
        </w:rPr>
        <w:t>„</w:t>
      </w:r>
      <w:r w:rsidR="00C742AF">
        <w:rPr>
          <w:color w:val="000000"/>
          <w:szCs w:val="24"/>
          <w:lang w:val="en-GB"/>
        </w:rPr>
        <w:t>f</w:t>
      </w:r>
      <w:r w:rsidR="001015E0" w:rsidRPr="001D2AC3">
        <w:rPr>
          <w:i/>
          <w:iCs/>
          <w:color w:val="000000"/>
          <w:szCs w:val="24"/>
          <w:lang w:val="en-GB"/>
        </w:rPr>
        <w:t xml:space="preserve">or the competent authority to be able to decide if the mitigation measures are sufficient to remove any potential adverse effects of the plan or project on the site (and do not inadvertently cause other adverse effects on the species and habitat types in question), each mitigation measure must be described in detail, with an explanation based on scientific evidence of how it will eliminate or reduce the adverse impacts </w:t>
      </w:r>
      <w:r w:rsidR="001015E0" w:rsidRPr="001D2AC3">
        <w:rPr>
          <w:i/>
          <w:iCs/>
          <w:color w:val="000000"/>
          <w:szCs w:val="24"/>
          <w:lang w:val="en-GB"/>
        </w:rPr>
        <w:lastRenderedPageBreak/>
        <w:t xml:space="preserve">which have been identified. Information should also be provided of how, when and by whom they will be implemented, and what arrangements will be put in place to monitor their effectiveness and take corrective measures if </w:t>
      </w:r>
      <w:r w:rsidR="00192B5E" w:rsidRPr="001D2AC3">
        <w:rPr>
          <w:i/>
          <w:iCs/>
          <w:color w:val="000000"/>
          <w:szCs w:val="24"/>
          <w:lang w:val="en-GB"/>
        </w:rPr>
        <w:t>necessary</w:t>
      </w:r>
      <w:r w:rsidR="00192B5E" w:rsidRPr="001D2AC3">
        <w:rPr>
          <w:color w:val="000000"/>
          <w:szCs w:val="24"/>
          <w:lang w:val="en-GB"/>
        </w:rPr>
        <w:t>. “</w:t>
      </w:r>
    </w:p>
    <w:p w14:paraId="36382341" w14:textId="03EAFF17" w:rsidR="002C5102" w:rsidRDefault="00C742AF" w:rsidP="001343E8">
      <w:pPr>
        <w:spacing w:after="80" w:line="276" w:lineRule="auto"/>
        <w:ind w:firstLine="567"/>
        <w:jc w:val="both"/>
        <w:rPr>
          <w:color w:val="000000"/>
          <w:szCs w:val="24"/>
          <w:lang w:val="en-GB"/>
        </w:rPr>
      </w:pPr>
      <w:r>
        <w:rPr>
          <w:color w:val="000000"/>
          <w:szCs w:val="24"/>
          <w:lang w:val="en-GB"/>
        </w:rPr>
        <w:t>We would like to</w:t>
      </w:r>
      <w:r w:rsidRPr="00C742AF">
        <w:rPr>
          <w:color w:val="000000"/>
          <w:szCs w:val="24"/>
          <w:lang w:val="en-GB"/>
        </w:rPr>
        <w:t xml:space="preserve"> draw attention</w:t>
      </w:r>
      <w:r>
        <w:rPr>
          <w:color w:val="000000"/>
          <w:szCs w:val="24"/>
          <w:lang w:val="en-GB"/>
        </w:rPr>
        <w:t xml:space="preserve"> that the EIA report includes provisions for </w:t>
      </w:r>
      <w:r w:rsidR="00192B5E" w:rsidRPr="001D2AC3">
        <w:rPr>
          <w:color w:val="000000"/>
          <w:szCs w:val="24"/>
          <w:lang w:val="en-GB"/>
        </w:rPr>
        <w:t xml:space="preserve">a long-term monitoring period </w:t>
      </w:r>
      <w:r>
        <w:rPr>
          <w:color w:val="000000"/>
          <w:szCs w:val="24"/>
          <w:lang w:val="en-GB"/>
        </w:rPr>
        <w:t>for certain bird species, but not for those species, which are</w:t>
      </w:r>
      <w:r w:rsidRPr="00C742AF">
        <w:rPr>
          <w:color w:val="000000"/>
          <w:szCs w:val="24"/>
          <w:lang w:val="en-GB"/>
        </w:rPr>
        <w:t xml:space="preserve"> </w:t>
      </w:r>
      <w:r w:rsidRPr="001D2AC3">
        <w:rPr>
          <w:color w:val="000000"/>
          <w:szCs w:val="24"/>
          <w:lang w:val="en-GB"/>
        </w:rPr>
        <w:t>sensitive to the impact</w:t>
      </w:r>
      <w:r>
        <w:rPr>
          <w:color w:val="000000"/>
          <w:szCs w:val="24"/>
          <w:lang w:val="en-GB"/>
        </w:rPr>
        <w:t>s</w:t>
      </w:r>
      <w:r w:rsidRPr="001D2AC3">
        <w:rPr>
          <w:color w:val="000000"/>
          <w:szCs w:val="24"/>
          <w:lang w:val="en-GB"/>
        </w:rPr>
        <w:t xml:space="preserve"> of wind farms</w:t>
      </w:r>
      <w:r>
        <w:rPr>
          <w:color w:val="000000"/>
          <w:szCs w:val="24"/>
          <w:lang w:val="en-GB"/>
        </w:rPr>
        <w:t xml:space="preserve">. </w:t>
      </w:r>
      <w:r w:rsidR="00D675D3">
        <w:rPr>
          <w:color w:val="000000"/>
          <w:szCs w:val="24"/>
          <w:lang w:val="en-GB"/>
        </w:rPr>
        <w:t xml:space="preserve">This fact may compromise the results of </w:t>
      </w:r>
      <w:r w:rsidR="00D675D3" w:rsidRPr="001D2AC3">
        <w:rPr>
          <w:color w:val="000000"/>
          <w:szCs w:val="24"/>
          <w:lang w:val="en-GB"/>
        </w:rPr>
        <w:t xml:space="preserve">long-term monitoring </w:t>
      </w:r>
      <w:r w:rsidR="00D675D3">
        <w:rPr>
          <w:color w:val="000000"/>
          <w:szCs w:val="24"/>
          <w:lang w:val="en-GB"/>
        </w:rPr>
        <w:t xml:space="preserve">and impact </w:t>
      </w:r>
      <w:r w:rsidR="00DD4F02">
        <w:rPr>
          <w:color w:val="000000"/>
          <w:szCs w:val="24"/>
          <w:lang w:val="en-GB"/>
        </w:rPr>
        <w:t>control;</w:t>
      </w:r>
      <w:r w:rsidR="00D675D3">
        <w:rPr>
          <w:color w:val="000000"/>
          <w:szCs w:val="24"/>
          <w:lang w:val="en-GB"/>
        </w:rPr>
        <w:t xml:space="preserve"> therefore </w:t>
      </w:r>
      <w:r w:rsidR="00CC653B">
        <w:rPr>
          <w:color w:val="000000"/>
          <w:szCs w:val="24"/>
          <w:lang w:val="en-GB"/>
        </w:rPr>
        <w:t xml:space="preserve">we </w:t>
      </w:r>
      <w:r w:rsidR="00192B5E" w:rsidRPr="001D2AC3">
        <w:rPr>
          <w:color w:val="000000"/>
          <w:szCs w:val="24"/>
          <w:lang w:val="en-GB"/>
        </w:rPr>
        <w:t xml:space="preserve">suggest </w:t>
      </w:r>
      <w:r w:rsidR="00CC653B">
        <w:rPr>
          <w:color w:val="000000"/>
          <w:szCs w:val="24"/>
          <w:lang w:val="en-GB"/>
        </w:rPr>
        <w:t>revising</w:t>
      </w:r>
      <w:r w:rsidR="00192B5E" w:rsidRPr="001D2AC3">
        <w:rPr>
          <w:color w:val="000000"/>
          <w:szCs w:val="24"/>
          <w:lang w:val="en-GB"/>
        </w:rPr>
        <w:t xml:space="preserve"> the monitoring periods for birds.</w:t>
      </w:r>
    </w:p>
    <w:p w14:paraId="7FF028BE" w14:textId="0D1DACC8" w:rsidR="004D0084" w:rsidRDefault="004D0084" w:rsidP="001343E8">
      <w:pPr>
        <w:spacing w:after="80" w:line="276" w:lineRule="auto"/>
        <w:ind w:firstLine="567"/>
        <w:jc w:val="both"/>
        <w:rPr>
          <w:color w:val="000000"/>
          <w:szCs w:val="24"/>
          <w:lang w:val="en-GB"/>
        </w:rPr>
      </w:pPr>
      <w:r>
        <w:rPr>
          <w:color w:val="000000"/>
          <w:szCs w:val="24"/>
          <w:lang w:val="en-GB"/>
        </w:rPr>
        <w:t>Finally, we would like to</w:t>
      </w:r>
      <w:r w:rsidR="00192B5E" w:rsidRPr="001D2AC3">
        <w:rPr>
          <w:color w:val="000000"/>
          <w:szCs w:val="24"/>
          <w:lang w:val="en-GB"/>
        </w:rPr>
        <w:t xml:space="preserve"> point out that the cumulative impact</w:t>
      </w:r>
      <w:r>
        <w:rPr>
          <w:color w:val="000000"/>
          <w:szCs w:val="24"/>
          <w:lang w:val="en-GB"/>
        </w:rPr>
        <w:t>s</w:t>
      </w:r>
      <w:r w:rsidR="00192B5E" w:rsidRPr="001D2AC3">
        <w:rPr>
          <w:color w:val="000000"/>
          <w:szCs w:val="24"/>
          <w:lang w:val="en-GB"/>
        </w:rPr>
        <w:t xml:space="preserve"> on bird species, </w:t>
      </w:r>
      <w:r>
        <w:rPr>
          <w:color w:val="000000"/>
          <w:szCs w:val="24"/>
          <w:lang w:val="en-GB"/>
        </w:rPr>
        <w:t xml:space="preserve">considering </w:t>
      </w:r>
      <w:r w:rsidRPr="001D2AC3">
        <w:rPr>
          <w:color w:val="000000"/>
          <w:szCs w:val="24"/>
          <w:lang w:val="en-GB"/>
        </w:rPr>
        <w:t xml:space="preserve">other wind farm parks planned in the Baltic Sea, </w:t>
      </w:r>
      <w:r>
        <w:rPr>
          <w:color w:val="000000"/>
          <w:szCs w:val="24"/>
          <w:lang w:val="en-GB"/>
        </w:rPr>
        <w:t>are not sufficiently</w:t>
      </w:r>
      <w:r w:rsidRPr="001D2AC3">
        <w:rPr>
          <w:color w:val="000000"/>
          <w:szCs w:val="24"/>
          <w:lang w:val="en-GB"/>
        </w:rPr>
        <w:t xml:space="preserve"> assessed.</w:t>
      </w:r>
    </w:p>
    <w:p w14:paraId="614F9C4E" w14:textId="39517C01" w:rsidR="004D0084" w:rsidRDefault="00D27925" w:rsidP="004D0084">
      <w:pPr>
        <w:spacing w:after="80" w:line="276" w:lineRule="auto"/>
        <w:ind w:firstLine="567"/>
        <w:jc w:val="both"/>
        <w:rPr>
          <w:color w:val="000000"/>
          <w:szCs w:val="24"/>
          <w:lang w:val="en-GB"/>
        </w:rPr>
      </w:pPr>
      <w:r w:rsidRPr="001D2AC3">
        <w:rPr>
          <w:color w:val="000000"/>
          <w:szCs w:val="24"/>
          <w:lang w:val="en-GB"/>
        </w:rPr>
        <w:t xml:space="preserve">Although Chapter 5 of the EIA report </w:t>
      </w:r>
      <w:r w:rsidR="001D2AC3" w:rsidRPr="001D2AC3">
        <w:rPr>
          <w:color w:val="000000"/>
          <w:szCs w:val="24"/>
          <w:lang w:val="en-GB"/>
        </w:rPr>
        <w:t>“</w:t>
      </w:r>
      <w:r w:rsidRPr="001D2AC3">
        <w:rPr>
          <w:color w:val="000000"/>
          <w:szCs w:val="24"/>
          <w:lang w:val="en-GB"/>
        </w:rPr>
        <w:t>Cumulative Impact</w:t>
      </w:r>
      <w:r w:rsidR="004D0084">
        <w:rPr>
          <w:color w:val="000000"/>
          <w:szCs w:val="24"/>
          <w:lang w:val="en-GB"/>
        </w:rPr>
        <w:t>s</w:t>
      </w:r>
      <w:r w:rsidR="001D2AC3" w:rsidRPr="001D2AC3">
        <w:rPr>
          <w:color w:val="000000"/>
          <w:szCs w:val="24"/>
          <w:lang w:val="en-GB"/>
        </w:rPr>
        <w:t>”</w:t>
      </w:r>
      <w:r w:rsidRPr="001D2AC3">
        <w:rPr>
          <w:color w:val="000000"/>
          <w:szCs w:val="24"/>
          <w:lang w:val="en-GB"/>
        </w:rPr>
        <w:t xml:space="preserve"> indicates the main </w:t>
      </w:r>
      <w:r w:rsidR="004D0084">
        <w:rPr>
          <w:color w:val="000000"/>
          <w:szCs w:val="24"/>
          <w:lang w:val="en-GB"/>
        </w:rPr>
        <w:t>sources</w:t>
      </w:r>
      <w:r w:rsidRPr="001D2AC3">
        <w:rPr>
          <w:color w:val="000000"/>
          <w:szCs w:val="24"/>
          <w:lang w:val="en-GB"/>
        </w:rPr>
        <w:t xml:space="preserve"> of cumulative impact</w:t>
      </w:r>
      <w:r w:rsidR="004D0084">
        <w:rPr>
          <w:color w:val="000000"/>
          <w:szCs w:val="24"/>
          <w:lang w:val="en-GB"/>
        </w:rPr>
        <w:t xml:space="preserve">s and potential effects, such as </w:t>
      </w:r>
      <w:r w:rsidRPr="001D2AC3">
        <w:rPr>
          <w:color w:val="000000"/>
          <w:szCs w:val="24"/>
          <w:lang w:val="en-GB"/>
        </w:rPr>
        <w:t>displacement of birds from their usual habitats</w:t>
      </w:r>
      <w:r w:rsidR="004D0084">
        <w:rPr>
          <w:color w:val="000000"/>
          <w:szCs w:val="24"/>
          <w:lang w:val="en-GB"/>
        </w:rPr>
        <w:t xml:space="preserve"> and </w:t>
      </w:r>
      <w:r w:rsidRPr="001D2AC3">
        <w:rPr>
          <w:color w:val="000000"/>
          <w:szCs w:val="24"/>
          <w:lang w:val="en-GB"/>
        </w:rPr>
        <w:t xml:space="preserve">increased risk of birds colliding with the turbines, </w:t>
      </w:r>
      <w:r w:rsidR="00F92E63">
        <w:rPr>
          <w:color w:val="000000"/>
          <w:szCs w:val="24"/>
          <w:lang w:val="en-GB"/>
        </w:rPr>
        <w:t xml:space="preserve">it would be useful to foresee </w:t>
      </w:r>
      <w:r w:rsidR="004D0084">
        <w:rPr>
          <w:color w:val="000000"/>
          <w:szCs w:val="24"/>
          <w:lang w:val="en-GB"/>
        </w:rPr>
        <w:t xml:space="preserve">measures of managing cumulative impacts </w:t>
      </w:r>
      <w:r w:rsidR="000750E5">
        <w:rPr>
          <w:color w:val="000000"/>
          <w:szCs w:val="24"/>
          <w:lang w:val="en-GB"/>
        </w:rPr>
        <w:t>and risks.</w:t>
      </w:r>
    </w:p>
    <w:p w14:paraId="5CCFEB77" w14:textId="43388FC1" w:rsidR="002E594F" w:rsidRPr="001D2AC3" w:rsidRDefault="000750E5" w:rsidP="000750E5">
      <w:pPr>
        <w:spacing w:after="80" w:line="276" w:lineRule="auto"/>
        <w:ind w:firstLine="567"/>
        <w:jc w:val="both"/>
        <w:rPr>
          <w:szCs w:val="24"/>
          <w:lang w:val="en-GB"/>
        </w:rPr>
      </w:pPr>
      <w:r>
        <w:rPr>
          <w:color w:val="000000"/>
          <w:szCs w:val="24"/>
          <w:lang w:val="en-GB"/>
        </w:rPr>
        <w:t>We</w:t>
      </w:r>
      <w:r w:rsidR="002E594F" w:rsidRPr="001D2AC3">
        <w:rPr>
          <w:color w:val="000000"/>
          <w:szCs w:val="24"/>
          <w:lang w:val="en-GB"/>
        </w:rPr>
        <w:t xml:space="preserve"> </w:t>
      </w:r>
      <w:r w:rsidR="002E594F" w:rsidRPr="001D2AC3">
        <w:rPr>
          <w:lang w:val="en-GB"/>
        </w:rPr>
        <w:t xml:space="preserve">kindly </w:t>
      </w:r>
      <w:r>
        <w:rPr>
          <w:lang w:val="en-GB"/>
        </w:rPr>
        <w:t>request</w:t>
      </w:r>
      <w:r w:rsidR="00580C08" w:rsidRPr="001D2AC3">
        <w:rPr>
          <w:rFonts w:ascii="Roboto" w:hAnsi="Roboto"/>
          <w:color w:val="111111"/>
          <w:sz w:val="27"/>
          <w:szCs w:val="27"/>
          <w:shd w:val="clear" w:color="auto" w:fill="F7F7F7"/>
          <w:lang w:val="en-GB"/>
        </w:rPr>
        <w:t xml:space="preserve"> </w:t>
      </w:r>
      <w:r w:rsidR="00580C08" w:rsidRPr="001D2AC3">
        <w:rPr>
          <w:lang w:val="en-GB"/>
        </w:rPr>
        <w:t xml:space="preserve">to </w:t>
      </w:r>
      <w:r w:rsidR="001343E8" w:rsidRPr="001D2AC3">
        <w:rPr>
          <w:lang w:val="en-GB"/>
        </w:rPr>
        <w:t>consider</w:t>
      </w:r>
      <w:r w:rsidR="00580C08" w:rsidRPr="001D2AC3">
        <w:rPr>
          <w:lang w:val="en-GB"/>
        </w:rPr>
        <w:t xml:space="preserve"> the above-mentioned comments and suggestions</w:t>
      </w:r>
      <w:r w:rsidR="00F92E63">
        <w:rPr>
          <w:lang w:val="en-GB"/>
        </w:rPr>
        <w:t xml:space="preserve">, and to inform us </w:t>
      </w:r>
      <w:r w:rsidR="00580C08" w:rsidRPr="001D2AC3">
        <w:rPr>
          <w:lang w:val="en-GB"/>
        </w:rPr>
        <w:t xml:space="preserve">how </w:t>
      </w:r>
      <w:r w:rsidR="00F92E63">
        <w:rPr>
          <w:lang w:val="en-GB"/>
        </w:rPr>
        <w:t>they</w:t>
      </w:r>
      <w:r w:rsidR="00580C08" w:rsidRPr="001D2AC3">
        <w:rPr>
          <w:lang w:val="en-GB"/>
        </w:rPr>
        <w:t xml:space="preserve"> were taken into account</w:t>
      </w:r>
      <w:r w:rsidR="00BB4942" w:rsidRPr="001D2AC3">
        <w:rPr>
          <w:lang w:val="en-GB"/>
        </w:rPr>
        <w:t>.</w:t>
      </w:r>
      <w:r>
        <w:rPr>
          <w:lang w:val="en-GB"/>
        </w:rPr>
        <w:t xml:space="preserve"> W</w:t>
      </w:r>
      <w:r w:rsidR="00F92E63" w:rsidRPr="00F92E63">
        <w:rPr>
          <w:szCs w:val="24"/>
          <w:lang w:val="en-GB"/>
        </w:rPr>
        <w:t xml:space="preserve">e </w:t>
      </w:r>
      <w:r>
        <w:rPr>
          <w:szCs w:val="24"/>
          <w:lang w:val="en-GB"/>
        </w:rPr>
        <w:t xml:space="preserve">also </w:t>
      </w:r>
      <w:r w:rsidR="00F92E63" w:rsidRPr="00F92E63">
        <w:rPr>
          <w:szCs w:val="24"/>
          <w:lang w:val="en-GB"/>
        </w:rPr>
        <w:t>kindly ask you to send us information mentioned in Article</w:t>
      </w:r>
      <w:r>
        <w:rPr>
          <w:szCs w:val="24"/>
          <w:lang w:val="en-GB"/>
        </w:rPr>
        <w:t xml:space="preserve"> </w:t>
      </w:r>
      <w:r w:rsidR="00F92E63" w:rsidRPr="00F92E63">
        <w:rPr>
          <w:szCs w:val="24"/>
          <w:lang w:val="en-GB"/>
        </w:rPr>
        <w:t xml:space="preserve">6 of the </w:t>
      </w:r>
      <w:r>
        <w:rPr>
          <w:szCs w:val="24"/>
          <w:lang w:val="en-GB"/>
        </w:rPr>
        <w:t xml:space="preserve">Espoo </w:t>
      </w:r>
      <w:r w:rsidR="00F92E63" w:rsidRPr="00F92E63">
        <w:rPr>
          <w:szCs w:val="24"/>
          <w:lang w:val="en-GB"/>
        </w:rPr>
        <w:t xml:space="preserve">Convention when the final decision </w:t>
      </w:r>
      <w:r>
        <w:rPr>
          <w:szCs w:val="24"/>
          <w:lang w:val="en-GB"/>
        </w:rPr>
        <w:t xml:space="preserve">is made and </w:t>
      </w:r>
      <w:r w:rsidR="00F92E63" w:rsidRPr="00F92E63">
        <w:rPr>
          <w:szCs w:val="24"/>
          <w:lang w:val="en-GB"/>
        </w:rPr>
        <w:t>according to Article 7 inform us about the results of post</w:t>
      </w:r>
      <w:r>
        <w:rPr>
          <w:szCs w:val="24"/>
          <w:lang w:val="en-GB"/>
        </w:rPr>
        <w:t xml:space="preserve"> </w:t>
      </w:r>
      <w:r w:rsidR="00F92E63" w:rsidRPr="00F92E63">
        <w:rPr>
          <w:szCs w:val="24"/>
          <w:lang w:val="en-GB"/>
        </w:rPr>
        <w:t>project analysis of the Project.</w:t>
      </w:r>
    </w:p>
    <w:p w14:paraId="2F890D8C" w14:textId="1B6D8E21" w:rsidR="002E594F" w:rsidRPr="001D2AC3" w:rsidRDefault="002E594F" w:rsidP="002E594F">
      <w:pPr>
        <w:suppressAutoHyphens w:val="0"/>
        <w:rPr>
          <w:szCs w:val="24"/>
          <w:lang w:val="en-GB"/>
        </w:rPr>
      </w:pPr>
    </w:p>
    <w:p w14:paraId="37D97B1E" w14:textId="77777777" w:rsidR="002E594F" w:rsidRPr="001D2AC3" w:rsidRDefault="002E594F" w:rsidP="002E594F">
      <w:pPr>
        <w:rPr>
          <w:szCs w:val="24"/>
          <w:lang w:val="en-GB"/>
        </w:rPr>
      </w:pPr>
      <w:r w:rsidRPr="001D2AC3">
        <w:rPr>
          <w:szCs w:val="24"/>
          <w:lang w:val="en-GB"/>
        </w:rPr>
        <w:t>Yours sincerely,</w:t>
      </w:r>
    </w:p>
    <w:p w14:paraId="2D54FDC6" w14:textId="77777777" w:rsidR="002E594F" w:rsidRPr="001D2AC3" w:rsidRDefault="002E594F" w:rsidP="002E594F">
      <w:pPr>
        <w:rPr>
          <w:szCs w:val="24"/>
          <w:lang w:val="en-GB"/>
        </w:rPr>
      </w:pPr>
    </w:p>
    <w:p w14:paraId="08564818" w14:textId="77777777" w:rsidR="006D55CF" w:rsidRPr="001D2AC3" w:rsidRDefault="006D55CF" w:rsidP="00B156A1">
      <w:pPr>
        <w:rPr>
          <w:szCs w:val="24"/>
          <w:lang w:val="en-GB"/>
        </w:rPr>
      </w:pPr>
    </w:p>
    <w:p w14:paraId="1707E408" w14:textId="054AC497" w:rsidR="00B36D75" w:rsidRPr="001D2AC3" w:rsidRDefault="00E11D25" w:rsidP="00B156A1">
      <w:pPr>
        <w:rPr>
          <w:szCs w:val="24"/>
          <w:lang w:val="en-GB"/>
        </w:rPr>
      </w:pPr>
      <w:r w:rsidRPr="001D2AC3">
        <w:rPr>
          <w:szCs w:val="24"/>
          <w:lang w:val="en-GB"/>
        </w:rPr>
        <w:t>Vice</w:t>
      </w:r>
      <w:r w:rsidR="003774BF" w:rsidRPr="001D2AC3">
        <w:rPr>
          <w:szCs w:val="24"/>
          <w:lang w:val="en-GB"/>
        </w:rPr>
        <w:t>-</w:t>
      </w:r>
      <w:r w:rsidRPr="001D2AC3">
        <w:rPr>
          <w:szCs w:val="24"/>
          <w:lang w:val="en-GB"/>
        </w:rPr>
        <w:t>minister</w:t>
      </w:r>
    </w:p>
    <w:p w14:paraId="5B1402D3" w14:textId="15923C96" w:rsidR="00E11D25" w:rsidRPr="001D2AC3" w:rsidRDefault="00E11D25" w:rsidP="00B156A1">
      <w:pPr>
        <w:rPr>
          <w:lang w:val="en-GB"/>
        </w:rPr>
      </w:pPr>
      <w:r w:rsidRPr="001D2AC3">
        <w:rPr>
          <w:lang w:val="en-GB"/>
        </w:rPr>
        <w:t>Tomas Vaitkevičius</w:t>
      </w:r>
    </w:p>
    <w:p w14:paraId="047E8B85" w14:textId="77777777" w:rsidR="00B36D75" w:rsidRDefault="00B36D75" w:rsidP="00B156A1">
      <w:pPr>
        <w:rPr>
          <w:lang w:val="en-GB"/>
        </w:rPr>
      </w:pPr>
    </w:p>
    <w:p w14:paraId="66704783" w14:textId="77777777" w:rsidR="000750E5" w:rsidRDefault="000750E5" w:rsidP="00B156A1">
      <w:pPr>
        <w:rPr>
          <w:lang w:val="en-GB"/>
        </w:rPr>
      </w:pPr>
    </w:p>
    <w:p w14:paraId="18FD1F3E" w14:textId="77777777" w:rsidR="000750E5" w:rsidRDefault="000750E5" w:rsidP="00B156A1">
      <w:pPr>
        <w:rPr>
          <w:lang w:val="en-GB"/>
        </w:rPr>
      </w:pPr>
    </w:p>
    <w:p w14:paraId="545BBA4F" w14:textId="77777777" w:rsidR="000750E5" w:rsidRDefault="000750E5" w:rsidP="00B156A1">
      <w:pPr>
        <w:rPr>
          <w:lang w:val="en-GB"/>
        </w:rPr>
      </w:pPr>
    </w:p>
    <w:p w14:paraId="5B564E5A" w14:textId="77777777" w:rsidR="000750E5" w:rsidRDefault="000750E5" w:rsidP="00B156A1">
      <w:pPr>
        <w:rPr>
          <w:lang w:val="en-GB"/>
        </w:rPr>
      </w:pPr>
    </w:p>
    <w:p w14:paraId="7C349C6C" w14:textId="77777777" w:rsidR="000750E5" w:rsidRDefault="000750E5" w:rsidP="00B156A1">
      <w:pPr>
        <w:rPr>
          <w:lang w:val="en-GB"/>
        </w:rPr>
      </w:pPr>
    </w:p>
    <w:p w14:paraId="08F5B768" w14:textId="77777777" w:rsidR="000750E5" w:rsidRDefault="000750E5" w:rsidP="00B156A1">
      <w:pPr>
        <w:rPr>
          <w:lang w:val="en-GB"/>
        </w:rPr>
      </w:pPr>
    </w:p>
    <w:p w14:paraId="1FEA98C8" w14:textId="77777777" w:rsidR="000750E5" w:rsidRDefault="000750E5" w:rsidP="00B156A1">
      <w:pPr>
        <w:rPr>
          <w:lang w:val="en-GB"/>
        </w:rPr>
      </w:pPr>
    </w:p>
    <w:p w14:paraId="7BB6F92A" w14:textId="77777777" w:rsidR="000750E5" w:rsidRDefault="000750E5" w:rsidP="00B156A1">
      <w:pPr>
        <w:rPr>
          <w:lang w:val="en-GB"/>
        </w:rPr>
      </w:pPr>
    </w:p>
    <w:p w14:paraId="4A268A34" w14:textId="77777777" w:rsidR="000750E5" w:rsidRDefault="000750E5" w:rsidP="00B156A1">
      <w:pPr>
        <w:rPr>
          <w:lang w:val="en-GB"/>
        </w:rPr>
      </w:pPr>
    </w:p>
    <w:p w14:paraId="2330709A" w14:textId="77777777" w:rsidR="000750E5" w:rsidRDefault="000750E5" w:rsidP="00B156A1">
      <w:pPr>
        <w:rPr>
          <w:lang w:val="en-GB"/>
        </w:rPr>
      </w:pPr>
    </w:p>
    <w:p w14:paraId="3B0D9405" w14:textId="77777777" w:rsidR="000750E5" w:rsidRDefault="000750E5" w:rsidP="00B156A1">
      <w:pPr>
        <w:rPr>
          <w:lang w:val="en-GB"/>
        </w:rPr>
      </w:pPr>
    </w:p>
    <w:p w14:paraId="407B0D14" w14:textId="77777777" w:rsidR="000750E5" w:rsidRDefault="000750E5" w:rsidP="00B156A1">
      <w:pPr>
        <w:rPr>
          <w:lang w:val="en-GB"/>
        </w:rPr>
      </w:pPr>
    </w:p>
    <w:p w14:paraId="766FC547" w14:textId="77777777" w:rsidR="000750E5" w:rsidRDefault="000750E5" w:rsidP="00B156A1">
      <w:pPr>
        <w:rPr>
          <w:lang w:val="en-GB"/>
        </w:rPr>
      </w:pPr>
    </w:p>
    <w:p w14:paraId="731C81B9" w14:textId="77777777" w:rsidR="000750E5" w:rsidRDefault="000750E5" w:rsidP="00B156A1">
      <w:pPr>
        <w:rPr>
          <w:lang w:val="en-GB"/>
        </w:rPr>
      </w:pPr>
    </w:p>
    <w:p w14:paraId="2CBD5158" w14:textId="77777777" w:rsidR="000750E5" w:rsidRDefault="000750E5" w:rsidP="00B156A1">
      <w:pPr>
        <w:rPr>
          <w:lang w:val="en-GB"/>
        </w:rPr>
      </w:pPr>
    </w:p>
    <w:p w14:paraId="21F07CD6" w14:textId="77777777" w:rsidR="000750E5" w:rsidRDefault="000750E5" w:rsidP="00B156A1">
      <w:pPr>
        <w:rPr>
          <w:lang w:val="en-GB"/>
        </w:rPr>
      </w:pPr>
    </w:p>
    <w:p w14:paraId="560256DC" w14:textId="77777777" w:rsidR="000750E5" w:rsidRDefault="000750E5" w:rsidP="00B156A1">
      <w:pPr>
        <w:rPr>
          <w:lang w:val="en-GB"/>
        </w:rPr>
      </w:pPr>
    </w:p>
    <w:p w14:paraId="328784C1" w14:textId="77777777" w:rsidR="000750E5" w:rsidRDefault="000750E5" w:rsidP="00B156A1">
      <w:pPr>
        <w:rPr>
          <w:lang w:val="en-GB"/>
        </w:rPr>
      </w:pPr>
    </w:p>
    <w:p w14:paraId="617C570D" w14:textId="77777777" w:rsidR="000750E5" w:rsidRDefault="000750E5" w:rsidP="00B156A1">
      <w:pPr>
        <w:rPr>
          <w:lang w:val="en-GB"/>
        </w:rPr>
      </w:pPr>
    </w:p>
    <w:p w14:paraId="66181DC5" w14:textId="77777777" w:rsidR="000750E5" w:rsidRPr="001D2AC3" w:rsidRDefault="000750E5" w:rsidP="00B156A1">
      <w:pPr>
        <w:rPr>
          <w:lang w:val="en-GB"/>
        </w:rPr>
      </w:pPr>
    </w:p>
    <w:p w14:paraId="39754480" w14:textId="77777777" w:rsidR="00C94DB3" w:rsidRPr="001D2AC3" w:rsidRDefault="00C94DB3" w:rsidP="00B156A1">
      <w:pPr>
        <w:rPr>
          <w:lang w:val="en-GB"/>
        </w:rPr>
      </w:pPr>
    </w:p>
    <w:p w14:paraId="147FA170" w14:textId="77777777" w:rsidR="00393043" w:rsidRPr="001D2AC3" w:rsidRDefault="00393043" w:rsidP="00B156A1">
      <w:pPr>
        <w:rPr>
          <w:lang w:val="en-GB"/>
        </w:rPr>
      </w:pPr>
    </w:p>
    <w:p w14:paraId="0F8FF08A" w14:textId="77777777" w:rsidR="003136F3" w:rsidRPr="001D2AC3" w:rsidRDefault="003136F3" w:rsidP="00B156A1">
      <w:pPr>
        <w:rPr>
          <w:lang w:val="en-GB"/>
        </w:rPr>
      </w:pPr>
    </w:p>
    <w:tbl>
      <w:tblPr>
        <w:tblW w:w="0" w:type="auto"/>
        <w:tblInd w:w="8" w:type="dxa"/>
        <w:tblCellMar>
          <w:left w:w="0" w:type="dxa"/>
          <w:right w:w="0" w:type="dxa"/>
        </w:tblCellMar>
        <w:tblLook w:val="0000" w:firstRow="0" w:lastRow="0" w:firstColumn="0" w:lastColumn="0" w:noHBand="0" w:noVBand="0"/>
      </w:tblPr>
      <w:tblGrid>
        <w:gridCol w:w="9487"/>
      </w:tblGrid>
      <w:tr w:rsidR="00A04B37" w:rsidRPr="001D2AC3" w14:paraId="7DA59FB5" w14:textId="77777777" w:rsidTr="00CF74CF">
        <w:tc>
          <w:tcPr>
            <w:tcW w:w="9487" w:type="dxa"/>
          </w:tcPr>
          <w:p w14:paraId="3167FEC5" w14:textId="77777777" w:rsidR="006D55CF" w:rsidRPr="001D2AC3" w:rsidRDefault="006D55CF" w:rsidP="00B156A1">
            <w:pPr>
              <w:rPr>
                <w:lang w:val="en-GB"/>
              </w:rPr>
            </w:pPr>
            <w:r w:rsidRPr="001D2AC3">
              <w:rPr>
                <w:lang w:val="en-GB"/>
              </w:rPr>
              <w:t xml:space="preserve">R. Griškevičienė, +370 69511585, </w:t>
            </w:r>
            <w:r w:rsidR="00164022" w:rsidRPr="001D2AC3">
              <w:rPr>
                <w:lang w:val="en-GB"/>
              </w:rPr>
              <w:t>e-mail:</w:t>
            </w:r>
            <w:r w:rsidRPr="001D2AC3">
              <w:rPr>
                <w:lang w:val="en-GB"/>
              </w:rPr>
              <w:t xml:space="preserve"> </w:t>
            </w:r>
            <w:hyperlink r:id="rId12" w:history="1">
              <w:r w:rsidRPr="001D2AC3">
                <w:rPr>
                  <w:rStyle w:val="Hperlink"/>
                  <w:lang w:val="en-GB"/>
                </w:rPr>
                <w:t>rasa.griskeviciene@am.lt</w:t>
              </w:r>
            </w:hyperlink>
          </w:p>
        </w:tc>
      </w:tr>
    </w:tbl>
    <w:p w14:paraId="55ECE248" w14:textId="77777777" w:rsidR="00440E79" w:rsidRPr="001D2AC3" w:rsidRDefault="00440E79" w:rsidP="00B156A1">
      <w:pPr>
        <w:rPr>
          <w:lang w:val="en-GB"/>
        </w:rPr>
      </w:pPr>
    </w:p>
    <w:sectPr w:rsidR="00440E79" w:rsidRPr="001D2AC3" w:rsidSect="00AA73BA">
      <w:headerReference w:type="first" r:id="rId13"/>
      <w:footerReference w:type="first" r:id="rId14"/>
      <w:footnotePr>
        <w:pos w:val="beneathText"/>
      </w:footnotePr>
      <w:pgSz w:w="11905" w:h="16837"/>
      <w:pgMar w:top="1135" w:right="709" w:bottom="1032" w:left="1701" w:header="1133" w:footer="20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2E4A4" w14:textId="77777777" w:rsidR="00B5596A" w:rsidRDefault="00B5596A">
      <w:r>
        <w:separator/>
      </w:r>
    </w:p>
  </w:endnote>
  <w:endnote w:type="continuationSeparator" w:id="0">
    <w:p w14:paraId="2EFBE036" w14:textId="77777777" w:rsidR="00B5596A" w:rsidRDefault="00B55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umberland">
    <w:charset w:val="BA"/>
    <w:family w:val="modern"/>
    <w:pitch w:val="fixed"/>
    <w:sig w:usb0="00000287" w:usb1="00000000" w:usb2="00000000" w:usb3="00000000" w:csb0="0000009F" w:csb1="00000000"/>
  </w:font>
  <w:font w:name="HG Mincho Light J">
    <w:charset w:val="00"/>
    <w:family w:val="auto"/>
    <w:pitch w:val="variable"/>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Roboto">
    <w:panose1 w:val="02000000000000000000"/>
    <w:charset w:val="BA"/>
    <w:family w:val="auto"/>
    <w:pitch w:val="variable"/>
    <w:sig w:usb0="E0000AFF" w:usb1="5000217F" w:usb2="00000021"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5692E" w14:textId="77777777" w:rsidR="00A04B37" w:rsidRDefault="00440E79" w:rsidP="00333A48">
    <w:pPr>
      <w:pStyle w:val="Jalus"/>
      <w:jc w:val="right"/>
    </w:pPr>
    <w:r>
      <w:rPr>
        <w:rFonts w:ascii="Arial" w:hAnsi="Arial"/>
        <w:sz w:val="1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0C6E7" w14:textId="77777777" w:rsidR="00B5596A" w:rsidRDefault="00B5596A">
      <w:r>
        <w:separator/>
      </w:r>
    </w:p>
  </w:footnote>
  <w:footnote w:type="continuationSeparator" w:id="0">
    <w:p w14:paraId="3630CC49" w14:textId="77777777" w:rsidR="00B5596A" w:rsidRDefault="00B55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52D83" w14:textId="77777777" w:rsidR="00A04B37" w:rsidRDefault="00BD50ED">
    <w:pPr>
      <w:autoSpaceDE w:val="0"/>
      <w:jc w:val="center"/>
      <w:rPr>
        <w:b/>
        <w:spacing w:val="10"/>
      </w:rPr>
    </w:pPr>
    <w:r>
      <w:rPr>
        <w:noProof/>
        <w:position w:val="-36"/>
        <w:lang w:val="en-GB" w:eastAsia="en-GB"/>
      </w:rPr>
      <w:drawing>
        <wp:inline distT="0" distB="0" distL="0" distR="0" wp14:anchorId="0AD5865C" wp14:editId="3C903C82">
          <wp:extent cx="520700" cy="6223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20700" cy="622300"/>
                  </a:xfrm>
                  <a:prstGeom prst="rect">
                    <a:avLst/>
                  </a:prstGeom>
                  <a:noFill/>
                  <a:ln w="9525">
                    <a:noFill/>
                    <a:miter lim="800000"/>
                    <a:headEnd/>
                    <a:tailEnd/>
                  </a:ln>
                </pic:spPr>
              </pic:pic>
            </a:graphicData>
          </a:graphic>
        </wp:inline>
      </w:drawing>
    </w:r>
  </w:p>
  <w:p w14:paraId="0E0FE810" w14:textId="77777777" w:rsidR="00A04B37" w:rsidRDefault="00A04B37">
    <w:pPr>
      <w:autoSpaceDE w:val="0"/>
      <w:spacing w:before="113"/>
      <w:jc w:val="center"/>
      <w:rPr>
        <w:b/>
        <w:spacing w:val="10"/>
      </w:rPr>
    </w:pPr>
    <w:r>
      <w:rPr>
        <w:b/>
        <w:spacing w:val="10"/>
      </w:rPr>
      <w:t>LIETUVOS RESPUBLIKOS APLINKOS MINISTERIJA</w:t>
    </w:r>
    <w:r>
      <w:rPr>
        <w:b/>
        <w:spacing w:val="10"/>
      </w:rPr>
      <w:br/>
    </w:r>
    <w:r>
      <w:rPr>
        <w:b/>
      </w:rPr>
      <w:t>THE MINISTRY OF ENVIRONMENT OF THE REPUBLIC OF LITHUANIA</w:t>
    </w:r>
  </w:p>
  <w:p w14:paraId="13466FC1" w14:textId="77777777" w:rsidR="00A04B37" w:rsidRDefault="00BD50ED">
    <w:pPr>
      <w:pBdr>
        <w:bottom w:val="single" w:sz="8" w:space="5" w:color="000000"/>
      </w:pBdr>
      <w:tabs>
        <w:tab w:val="left" w:pos="3344"/>
        <w:tab w:val="left" w:pos="8291"/>
      </w:tabs>
      <w:autoSpaceDE w:val="0"/>
      <w:spacing w:before="120"/>
      <w:ind w:left="-15" w:firstLine="15"/>
      <w:jc w:val="center"/>
      <w:rPr>
        <w:rFonts w:ascii="Arial" w:eastAsia="Arial" w:hAnsi="Arial"/>
        <w:spacing w:val="10"/>
        <w:sz w:val="15"/>
      </w:rPr>
    </w:pPr>
    <w:r>
      <w:rPr>
        <w:rFonts w:ascii="Arial" w:eastAsia="Arial" w:hAnsi="Arial"/>
        <w:spacing w:val="10"/>
        <w:sz w:val="15"/>
      </w:rPr>
      <w:t>A. Jakšto St 4</w:t>
    </w:r>
    <w:r w:rsidR="00A04B37">
      <w:rPr>
        <w:rFonts w:ascii="Arial" w:eastAsia="Arial" w:hAnsi="Arial"/>
        <w:spacing w:val="10"/>
        <w:sz w:val="15"/>
      </w:rPr>
      <w:t xml:space="preserve">, LT-01105 Vilnius, tel: </w:t>
    </w:r>
    <w:r w:rsidR="00BE6E02" w:rsidRPr="00BE6E02">
      <w:rPr>
        <w:rFonts w:ascii="Arial" w:eastAsia="Arial" w:hAnsi="Arial"/>
        <w:spacing w:val="10"/>
        <w:sz w:val="15"/>
      </w:rPr>
      <w:t xml:space="preserve">+370 </w:t>
    </w:r>
    <w:r w:rsidR="00DA370F" w:rsidRPr="00DA370F">
      <w:rPr>
        <w:rFonts w:ascii="Arial" w:eastAsia="Arial" w:hAnsi="Arial"/>
        <w:spacing w:val="10"/>
        <w:sz w:val="15"/>
      </w:rPr>
      <w:t>626 22252</w:t>
    </w:r>
    <w:r w:rsidR="007E6ACD">
      <w:rPr>
        <w:rFonts w:ascii="Arial" w:eastAsia="Arial" w:hAnsi="Arial"/>
        <w:spacing w:val="10"/>
        <w:sz w:val="15"/>
      </w:rPr>
      <w:t>, e-mail: info@am.lt  http://</w:t>
    </w:r>
    <w:r w:rsidR="00A04B37">
      <w:rPr>
        <w:rFonts w:ascii="Arial" w:eastAsia="Arial" w:hAnsi="Arial"/>
        <w:spacing w:val="10"/>
        <w:sz w:val="15"/>
      </w:rPr>
      <w:t>am.</w:t>
    </w:r>
    <w:r w:rsidR="007E6ACD">
      <w:rPr>
        <w:rFonts w:ascii="Arial" w:eastAsia="Arial" w:hAnsi="Arial"/>
        <w:spacing w:val="10"/>
        <w:sz w:val="15"/>
      </w:rPr>
      <w:t>lrv.</w:t>
    </w:r>
    <w:r w:rsidR="00A04B37">
      <w:rPr>
        <w:rFonts w:ascii="Arial" w:eastAsia="Arial" w:hAnsi="Arial"/>
        <w:spacing w:val="10"/>
        <w:sz w:val="15"/>
      </w:rPr>
      <w:t>lt</w:t>
    </w:r>
  </w:p>
  <w:p w14:paraId="1039EC99" w14:textId="77777777" w:rsidR="00A04B37" w:rsidRDefault="00A04B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Pealkiri1"/>
      <w:suff w:val="nothing"/>
      <w:lvlText w:val=""/>
      <w:lvlJc w:val="left"/>
    </w:lvl>
    <w:lvl w:ilvl="1">
      <w:start w:val="1"/>
      <w:numFmt w:val="none"/>
      <w:pStyle w:val="Pealkiri2"/>
      <w:suff w:val="nothing"/>
      <w:lvlText w:val=""/>
      <w:lvlJc w:val="left"/>
    </w:lvl>
    <w:lvl w:ilvl="2">
      <w:start w:val="1"/>
      <w:numFmt w:val="none"/>
      <w:pStyle w:val="Pealkiri3"/>
      <w:suff w:val="nothing"/>
      <w:lvlText w:val=""/>
      <w:lvlJc w:val="left"/>
    </w:lvl>
    <w:lvl w:ilvl="3">
      <w:start w:val="1"/>
      <w:numFmt w:val="none"/>
      <w:pStyle w:val="Pealkiri4"/>
      <w:suff w:val="nothing"/>
      <w:lvlText w:val=""/>
      <w:lvlJc w:val="left"/>
    </w:lvl>
    <w:lvl w:ilvl="4">
      <w:start w:val="1"/>
      <w:numFmt w:val="none"/>
      <w:pStyle w:val="Pealkiri5"/>
      <w:suff w:val="nothing"/>
      <w:lvlText w:val=""/>
      <w:lvlJc w:val="left"/>
    </w:lvl>
    <w:lvl w:ilvl="5">
      <w:start w:val="1"/>
      <w:numFmt w:val="none"/>
      <w:pStyle w:val="Pealkiri6"/>
      <w:suff w:val="nothing"/>
      <w:lvlText w:val=""/>
      <w:lvlJc w:val="left"/>
    </w:lvl>
    <w:lvl w:ilvl="6">
      <w:start w:val="1"/>
      <w:numFmt w:val="none"/>
      <w:pStyle w:val="Pealkiri7"/>
      <w:suff w:val="nothing"/>
      <w:lvlText w:val=""/>
      <w:lvlJc w:val="left"/>
    </w:lvl>
    <w:lvl w:ilvl="7">
      <w:start w:val="1"/>
      <w:numFmt w:val="none"/>
      <w:pStyle w:val="Pealkiri8"/>
      <w:suff w:val="nothing"/>
      <w:lvlText w:val=""/>
      <w:lvlJc w:val="left"/>
    </w:lvl>
    <w:lvl w:ilvl="8">
      <w:start w:val="1"/>
      <w:numFmt w:val="none"/>
      <w:pStyle w:val="Pealkiri9"/>
      <w:suff w:val="nothing"/>
      <w:lvlText w:val=""/>
      <w:lvlJc w:val="left"/>
    </w:lvl>
  </w:abstractNum>
  <w:abstractNum w:abstractNumId="1" w15:restartNumberingAfterBreak="0">
    <w:nsid w:val="77AD7EB4"/>
    <w:multiLevelType w:val="hybridMultilevel"/>
    <w:tmpl w:val="15E42E9A"/>
    <w:lvl w:ilvl="0" w:tplc="7BF4CDF6">
      <w:start w:val="10"/>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11032739">
    <w:abstractNumId w:val="0"/>
  </w:num>
  <w:num w:numId="2" w16cid:durableId="431127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284"/>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3BA"/>
    <w:rsid w:val="000373AF"/>
    <w:rsid w:val="00040D1C"/>
    <w:rsid w:val="00063D19"/>
    <w:rsid w:val="00070445"/>
    <w:rsid w:val="00072EE7"/>
    <w:rsid w:val="000750E5"/>
    <w:rsid w:val="000762EF"/>
    <w:rsid w:val="00090BD6"/>
    <w:rsid w:val="000B0862"/>
    <w:rsid w:val="000B10C8"/>
    <w:rsid w:val="000E4FB9"/>
    <w:rsid w:val="000F0A0F"/>
    <w:rsid w:val="000F12EB"/>
    <w:rsid w:val="000F5E38"/>
    <w:rsid w:val="001015E0"/>
    <w:rsid w:val="001017E5"/>
    <w:rsid w:val="00107F68"/>
    <w:rsid w:val="001133B2"/>
    <w:rsid w:val="00115350"/>
    <w:rsid w:val="001343E8"/>
    <w:rsid w:val="0013454F"/>
    <w:rsid w:val="0015475C"/>
    <w:rsid w:val="00164022"/>
    <w:rsid w:val="00182329"/>
    <w:rsid w:val="00192B5E"/>
    <w:rsid w:val="001A18CB"/>
    <w:rsid w:val="001B1956"/>
    <w:rsid w:val="001D2AC3"/>
    <w:rsid w:val="001F2FBB"/>
    <w:rsid w:val="001F77BC"/>
    <w:rsid w:val="002360D3"/>
    <w:rsid w:val="00252A97"/>
    <w:rsid w:val="00262C55"/>
    <w:rsid w:val="00280320"/>
    <w:rsid w:val="00283FBF"/>
    <w:rsid w:val="002C15CA"/>
    <w:rsid w:val="002C5102"/>
    <w:rsid w:val="002C6B12"/>
    <w:rsid w:val="002C6E2E"/>
    <w:rsid w:val="002D0D56"/>
    <w:rsid w:val="002E0E7F"/>
    <w:rsid w:val="002E4BFB"/>
    <w:rsid w:val="002E594F"/>
    <w:rsid w:val="002F5735"/>
    <w:rsid w:val="00305C0F"/>
    <w:rsid w:val="0031112A"/>
    <w:rsid w:val="003136F3"/>
    <w:rsid w:val="003201A4"/>
    <w:rsid w:val="00330A38"/>
    <w:rsid w:val="00333A48"/>
    <w:rsid w:val="00337362"/>
    <w:rsid w:val="00371FF0"/>
    <w:rsid w:val="003774BF"/>
    <w:rsid w:val="00380D10"/>
    <w:rsid w:val="00393043"/>
    <w:rsid w:val="00394AF6"/>
    <w:rsid w:val="003B4205"/>
    <w:rsid w:val="003C4B1E"/>
    <w:rsid w:val="003D0356"/>
    <w:rsid w:val="003F4D6F"/>
    <w:rsid w:val="00406197"/>
    <w:rsid w:val="004109BF"/>
    <w:rsid w:val="004109FC"/>
    <w:rsid w:val="0042383B"/>
    <w:rsid w:val="00437F04"/>
    <w:rsid w:val="00440E79"/>
    <w:rsid w:val="004603A7"/>
    <w:rsid w:val="00461E84"/>
    <w:rsid w:val="00471598"/>
    <w:rsid w:val="00485F19"/>
    <w:rsid w:val="00486AAD"/>
    <w:rsid w:val="004A314E"/>
    <w:rsid w:val="004B00DD"/>
    <w:rsid w:val="004B3099"/>
    <w:rsid w:val="004C7090"/>
    <w:rsid w:val="004D0084"/>
    <w:rsid w:val="004F535A"/>
    <w:rsid w:val="00506458"/>
    <w:rsid w:val="005208D6"/>
    <w:rsid w:val="005369AA"/>
    <w:rsid w:val="00566E06"/>
    <w:rsid w:val="00580C08"/>
    <w:rsid w:val="0058366B"/>
    <w:rsid w:val="0059746B"/>
    <w:rsid w:val="005A7D43"/>
    <w:rsid w:val="005D17E3"/>
    <w:rsid w:val="005D7796"/>
    <w:rsid w:val="005E1FA1"/>
    <w:rsid w:val="005F1D13"/>
    <w:rsid w:val="005F3F83"/>
    <w:rsid w:val="005F78AC"/>
    <w:rsid w:val="00604BBE"/>
    <w:rsid w:val="00615144"/>
    <w:rsid w:val="00625C5A"/>
    <w:rsid w:val="00632952"/>
    <w:rsid w:val="00637932"/>
    <w:rsid w:val="00641106"/>
    <w:rsid w:val="00646D6A"/>
    <w:rsid w:val="00652072"/>
    <w:rsid w:val="0065271B"/>
    <w:rsid w:val="00664BEE"/>
    <w:rsid w:val="006751F9"/>
    <w:rsid w:val="00682D3D"/>
    <w:rsid w:val="006B68E1"/>
    <w:rsid w:val="006C2A34"/>
    <w:rsid w:val="006C3BA5"/>
    <w:rsid w:val="006C41D6"/>
    <w:rsid w:val="006D55CF"/>
    <w:rsid w:val="006F425E"/>
    <w:rsid w:val="00727838"/>
    <w:rsid w:val="00737384"/>
    <w:rsid w:val="00741CF9"/>
    <w:rsid w:val="00743D5A"/>
    <w:rsid w:val="007618E7"/>
    <w:rsid w:val="00764DAC"/>
    <w:rsid w:val="00765555"/>
    <w:rsid w:val="00782171"/>
    <w:rsid w:val="007C06E8"/>
    <w:rsid w:val="007C71AB"/>
    <w:rsid w:val="007E1ACF"/>
    <w:rsid w:val="007E6265"/>
    <w:rsid w:val="007E6ACD"/>
    <w:rsid w:val="007E7A5B"/>
    <w:rsid w:val="00813702"/>
    <w:rsid w:val="008259B5"/>
    <w:rsid w:val="00846666"/>
    <w:rsid w:val="00871D96"/>
    <w:rsid w:val="00872E20"/>
    <w:rsid w:val="008A3330"/>
    <w:rsid w:val="008A4488"/>
    <w:rsid w:val="008B44B7"/>
    <w:rsid w:val="008C6E1C"/>
    <w:rsid w:val="008E14CB"/>
    <w:rsid w:val="008F407D"/>
    <w:rsid w:val="008F6527"/>
    <w:rsid w:val="00900DAE"/>
    <w:rsid w:val="009076A4"/>
    <w:rsid w:val="009114AC"/>
    <w:rsid w:val="00920515"/>
    <w:rsid w:val="00940A86"/>
    <w:rsid w:val="009709EC"/>
    <w:rsid w:val="00975874"/>
    <w:rsid w:val="0098610F"/>
    <w:rsid w:val="00986CC2"/>
    <w:rsid w:val="00987C6D"/>
    <w:rsid w:val="0099528E"/>
    <w:rsid w:val="009A43E2"/>
    <w:rsid w:val="009B2FED"/>
    <w:rsid w:val="009C0B68"/>
    <w:rsid w:val="009D467D"/>
    <w:rsid w:val="009E5473"/>
    <w:rsid w:val="009F5736"/>
    <w:rsid w:val="00A0215E"/>
    <w:rsid w:val="00A04B37"/>
    <w:rsid w:val="00A12362"/>
    <w:rsid w:val="00A17DC9"/>
    <w:rsid w:val="00A279E5"/>
    <w:rsid w:val="00A37AD2"/>
    <w:rsid w:val="00A443DB"/>
    <w:rsid w:val="00A44884"/>
    <w:rsid w:val="00A45C42"/>
    <w:rsid w:val="00A4753E"/>
    <w:rsid w:val="00A51756"/>
    <w:rsid w:val="00A6763E"/>
    <w:rsid w:val="00A75521"/>
    <w:rsid w:val="00A84BFA"/>
    <w:rsid w:val="00A86E1D"/>
    <w:rsid w:val="00A91B8C"/>
    <w:rsid w:val="00A93573"/>
    <w:rsid w:val="00A94C0B"/>
    <w:rsid w:val="00AA73BA"/>
    <w:rsid w:val="00AB220C"/>
    <w:rsid w:val="00AB293D"/>
    <w:rsid w:val="00AB3EDD"/>
    <w:rsid w:val="00AC07FC"/>
    <w:rsid w:val="00AC456D"/>
    <w:rsid w:val="00AC5FA4"/>
    <w:rsid w:val="00AD33C7"/>
    <w:rsid w:val="00AD655F"/>
    <w:rsid w:val="00AE7A27"/>
    <w:rsid w:val="00AF0F20"/>
    <w:rsid w:val="00AF25D0"/>
    <w:rsid w:val="00B02451"/>
    <w:rsid w:val="00B02EB0"/>
    <w:rsid w:val="00B051F2"/>
    <w:rsid w:val="00B156A1"/>
    <w:rsid w:val="00B3528E"/>
    <w:rsid w:val="00B36D75"/>
    <w:rsid w:val="00B5171C"/>
    <w:rsid w:val="00B5596A"/>
    <w:rsid w:val="00B64091"/>
    <w:rsid w:val="00B65984"/>
    <w:rsid w:val="00B66F8C"/>
    <w:rsid w:val="00B71494"/>
    <w:rsid w:val="00B7327C"/>
    <w:rsid w:val="00B73F2A"/>
    <w:rsid w:val="00B75BD8"/>
    <w:rsid w:val="00B83722"/>
    <w:rsid w:val="00B87CA7"/>
    <w:rsid w:val="00B96AA0"/>
    <w:rsid w:val="00BB4942"/>
    <w:rsid w:val="00BB7A76"/>
    <w:rsid w:val="00BB7B26"/>
    <w:rsid w:val="00BC0FED"/>
    <w:rsid w:val="00BD50ED"/>
    <w:rsid w:val="00BE6E02"/>
    <w:rsid w:val="00BF4734"/>
    <w:rsid w:val="00C24C12"/>
    <w:rsid w:val="00C426D7"/>
    <w:rsid w:val="00C4364F"/>
    <w:rsid w:val="00C54635"/>
    <w:rsid w:val="00C57122"/>
    <w:rsid w:val="00C65507"/>
    <w:rsid w:val="00C742AF"/>
    <w:rsid w:val="00C94DB3"/>
    <w:rsid w:val="00CA5834"/>
    <w:rsid w:val="00CC653B"/>
    <w:rsid w:val="00CE54A0"/>
    <w:rsid w:val="00CF3182"/>
    <w:rsid w:val="00CF74CF"/>
    <w:rsid w:val="00D0171E"/>
    <w:rsid w:val="00D10516"/>
    <w:rsid w:val="00D1447F"/>
    <w:rsid w:val="00D15B85"/>
    <w:rsid w:val="00D21B13"/>
    <w:rsid w:val="00D2387A"/>
    <w:rsid w:val="00D27925"/>
    <w:rsid w:val="00D5428A"/>
    <w:rsid w:val="00D675D3"/>
    <w:rsid w:val="00D76F2B"/>
    <w:rsid w:val="00D8048D"/>
    <w:rsid w:val="00D8113A"/>
    <w:rsid w:val="00D91311"/>
    <w:rsid w:val="00D91442"/>
    <w:rsid w:val="00DA370F"/>
    <w:rsid w:val="00DA61D8"/>
    <w:rsid w:val="00DC0500"/>
    <w:rsid w:val="00DC08C6"/>
    <w:rsid w:val="00DD4F02"/>
    <w:rsid w:val="00DD7A6E"/>
    <w:rsid w:val="00DE0C9B"/>
    <w:rsid w:val="00DE2B98"/>
    <w:rsid w:val="00DE46AE"/>
    <w:rsid w:val="00DE47BB"/>
    <w:rsid w:val="00DF377B"/>
    <w:rsid w:val="00DF43AC"/>
    <w:rsid w:val="00DF5A05"/>
    <w:rsid w:val="00E11D25"/>
    <w:rsid w:val="00E11FC4"/>
    <w:rsid w:val="00E37C4C"/>
    <w:rsid w:val="00E4566C"/>
    <w:rsid w:val="00E509DF"/>
    <w:rsid w:val="00E549FD"/>
    <w:rsid w:val="00E55CA3"/>
    <w:rsid w:val="00E6086E"/>
    <w:rsid w:val="00E624CD"/>
    <w:rsid w:val="00E6757D"/>
    <w:rsid w:val="00E85D0A"/>
    <w:rsid w:val="00E9203B"/>
    <w:rsid w:val="00EC17D3"/>
    <w:rsid w:val="00ED077D"/>
    <w:rsid w:val="00ED4B36"/>
    <w:rsid w:val="00EE3014"/>
    <w:rsid w:val="00EE3184"/>
    <w:rsid w:val="00EE5A6D"/>
    <w:rsid w:val="00EF0ADD"/>
    <w:rsid w:val="00EF1B9E"/>
    <w:rsid w:val="00F17408"/>
    <w:rsid w:val="00F327F6"/>
    <w:rsid w:val="00F60E12"/>
    <w:rsid w:val="00F8194E"/>
    <w:rsid w:val="00F873A0"/>
    <w:rsid w:val="00F919E8"/>
    <w:rsid w:val="00F92E63"/>
    <w:rsid w:val="00FB1BFB"/>
    <w:rsid w:val="00FB4344"/>
    <w:rsid w:val="00FF2276"/>
    <w:rsid w:val="00FF64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F3DC5"/>
  <w15:docId w15:val="{DE96926A-FAC8-4D63-8414-4945FCDB8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suppressAutoHyphens/>
    </w:pPr>
    <w:rPr>
      <w:sz w:val="24"/>
    </w:rPr>
  </w:style>
  <w:style w:type="paragraph" w:styleId="Pealkiri1">
    <w:name w:val="heading 1"/>
    <w:basedOn w:val="Normaallaad"/>
    <w:next w:val="Normaallaad"/>
    <w:qFormat/>
    <w:pPr>
      <w:keepNext/>
      <w:numPr>
        <w:numId w:val="1"/>
      </w:numPr>
      <w:spacing w:before="240" w:after="60"/>
      <w:outlineLvl w:val="0"/>
    </w:pPr>
    <w:rPr>
      <w:rFonts w:ascii="Arial" w:hAnsi="Arial"/>
      <w:b/>
      <w:kern w:val="1"/>
      <w:sz w:val="28"/>
    </w:rPr>
  </w:style>
  <w:style w:type="paragraph" w:styleId="Pealkiri2">
    <w:name w:val="heading 2"/>
    <w:basedOn w:val="Normaallaad"/>
    <w:next w:val="Normaallaad"/>
    <w:qFormat/>
    <w:pPr>
      <w:keepNext/>
      <w:numPr>
        <w:ilvl w:val="1"/>
        <w:numId w:val="1"/>
      </w:numPr>
      <w:spacing w:before="240" w:after="60"/>
      <w:outlineLvl w:val="1"/>
    </w:pPr>
    <w:rPr>
      <w:rFonts w:ascii="Arial" w:hAnsi="Arial"/>
      <w:b/>
      <w:i/>
    </w:rPr>
  </w:style>
  <w:style w:type="paragraph" w:styleId="Pealkiri3">
    <w:name w:val="heading 3"/>
    <w:basedOn w:val="Normaallaad"/>
    <w:next w:val="Normaallaad"/>
    <w:qFormat/>
    <w:pPr>
      <w:keepNext/>
      <w:numPr>
        <w:ilvl w:val="2"/>
        <w:numId w:val="1"/>
      </w:numPr>
      <w:spacing w:before="240" w:after="60"/>
      <w:outlineLvl w:val="2"/>
    </w:pPr>
    <w:rPr>
      <w:rFonts w:ascii="Arial" w:hAnsi="Arial"/>
    </w:rPr>
  </w:style>
  <w:style w:type="paragraph" w:styleId="Pealkiri4">
    <w:name w:val="heading 4"/>
    <w:basedOn w:val="Normaallaad"/>
    <w:next w:val="Normaallaad"/>
    <w:qFormat/>
    <w:pPr>
      <w:keepNext/>
      <w:numPr>
        <w:ilvl w:val="3"/>
        <w:numId w:val="1"/>
      </w:numPr>
      <w:spacing w:before="240" w:after="60"/>
      <w:outlineLvl w:val="3"/>
    </w:pPr>
    <w:rPr>
      <w:rFonts w:ascii="Arial" w:hAnsi="Arial"/>
      <w:b/>
    </w:rPr>
  </w:style>
  <w:style w:type="paragraph" w:styleId="Pealkiri5">
    <w:name w:val="heading 5"/>
    <w:basedOn w:val="Normaallaad"/>
    <w:next w:val="Normaallaad"/>
    <w:qFormat/>
    <w:pPr>
      <w:numPr>
        <w:ilvl w:val="4"/>
        <w:numId w:val="1"/>
      </w:numPr>
      <w:spacing w:before="240" w:after="60"/>
      <w:outlineLvl w:val="4"/>
    </w:pPr>
  </w:style>
  <w:style w:type="paragraph" w:styleId="Pealkiri6">
    <w:name w:val="heading 6"/>
    <w:basedOn w:val="Normaallaad"/>
    <w:next w:val="Normaallaad"/>
    <w:qFormat/>
    <w:pPr>
      <w:numPr>
        <w:ilvl w:val="5"/>
        <w:numId w:val="1"/>
      </w:numPr>
      <w:spacing w:before="240" w:after="60"/>
      <w:outlineLvl w:val="5"/>
    </w:pPr>
    <w:rPr>
      <w:i/>
    </w:rPr>
  </w:style>
  <w:style w:type="paragraph" w:styleId="Pealkiri7">
    <w:name w:val="heading 7"/>
    <w:basedOn w:val="Normaallaad"/>
    <w:next w:val="Normaallaad"/>
    <w:qFormat/>
    <w:pPr>
      <w:numPr>
        <w:ilvl w:val="6"/>
        <w:numId w:val="1"/>
      </w:numPr>
      <w:spacing w:before="240" w:after="60"/>
      <w:outlineLvl w:val="6"/>
    </w:pPr>
    <w:rPr>
      <w:rFonts w:ascii="Arial" w:hAnsi="Arial"/>
      <w:sz w:val="20"/>
    </w:rPr>
  </w:style>
  <w:style w:type="paragraph" w:styleId="Pealkiri8">
    <w:name w:val="heading 8"/>
    <w:basedOn w:val="Normaallaad"/>
    <w:next w:val="Normaallaad"/>
    <w:qFormat/>
    <w:pPr>
      <w:numPr>
        <w:ilvl w:val="7"/>
        <w:numId w:val="1"/>
      </w:numPr>
      <w:spacing w:before="240" w:after="60"/>
      <w:outlineLvl w:val="7"/>
    </w:pPr>
    <w:rPr>
      <w:rFonts w:ascii="Arial" w:hAnsi="Arial"/>
      <w:i/>
      <w:sz w:val="20"/>
    </w:rPr>
  </w:style>
  <w:style w:type="paragraph" w:styleId="Pealkiri9">
    <w:name w:val="heading 9"/>
    <w:basedOn w:val="Normaallaad"/>
    <w:next w:val="Normaallaad"/>
    <w:qFormat/>
    <w:pPr>
      <w:numPr>
        <w:ilvl w:val="8"/>
        <w:numId w:val="1"/>
      </w:numPr>
      <w:spacing w:before="240" w:after="60"/>
      <w:outlineLvl w:val="8"/>
    </w:pPr>
    <w:rPr>
      <w:rFonts w:ascii="Arial" w:hAnsi="Arial"/>
      <w:b/>
      <w:i/>
      <w:sz w:val="1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Lehekljenumber">
    <w:name w:val="page number"/>
    <w:basedOn w:val="WW-DefaultParagraphFont1111"/>
    <w:semiHidden/>
  </w:style>
  <w:style w:type="character" w:styleId="Hperlink">
    <w:name w:val="Hyperlink"/>
    <w:basedOn w:val="WW-DefaultParagraphFont1111"/>
    <w:semiHidden/>
    <w:rPr>
      <w:color w:val="0000FF"/>
      <w:u w:val="single"/>
    </w:rPr>
  </w:style>
  <w:style w:type="character" w:customStyle="1" w:styleId="Placeholder">
    <w:name w:val="Placeholder"/>
    <w:rPr>
      <w:smallCaps/>
      <w:color w:val="008080"/>
      <w:u w:val="dotted"/>
    </w:rPr>
  </w:style>
  <w:style w:type="character" w:customStyle="1" w:styleId="SourceText">
    <w:name w:val="Source Text"/>
    <w:rPr>
      <w:rFonts w:ascii="Cumberland" w:eastAsia="Cumberland" w:hAnsi="Cumberland"/>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
    <w:name w:val="WW-Default Paragraph Font"/>
  </w:style>
  <w:style w:type="character" w:customStyle="1" w:styleId="WW-DefaultParagraphFont1">
    <w:name w:val="WW-Default Paragraph Font1"/>
  </w:style>
  <w:style w:type="character" w:customStyle="1" w:styleId="WW-DefaultParagraphFont11">
    <w:name w:val="WW-Default Paragraph Font11"/>
  </w:style>
  <w:style w:type="character" w:customStyle="1" w:styleId="WW-Absatz-Standardschriftart111">
    <w:name w:val="WW-Absatz-Standardschriftart1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Placeholder">
    <w:name w:val="WW-Placeholder"/>
    <w:rPr>
      <w:smallCaps/>
      <w:color w:val="008080"/>
      <w:u w:val="dotted"/>
    </w:rPr>
  </w:style>
  <w:style w:type="character" w:customStyle="1" w:styleId="WW-Placeholder1">
    <w:name w:val="WW-Placeholder1"/>
    <w:rPr>
      <w:smallCaps/>
      <w:color w:val="008080"/>
      <w:u w:val="dotted"/>
    </w:rPr>
  </w:style>
  <w:style w:type="character" w:customStyle="1" w:styleId="WW-Placeholder11">
    <w:name w:val="WW-Placeholder11"/>
    <w:rPr>
      <w:smallCaps/>
      <w:color w:val="008080"/>
      <w:u w:val="dotted"/>
    </w:rPr>
  </w:style>
  <w:style w:type="character" w:customStyle="1" w:styleId="WW-Placeholder111">
    <w:name w:val="WW-Placeholder111"/>
    <w:rPr>
      <w:smallCaps/>
      <w:color w:val="008080"/>
      <w:u w:val="dotted"/>
    </w:rPr>
  </w:style>
  <w:style w:type="character" w:customStyle="1" w:styleId="WW-Placeholder1111">
    <w:name w:val="WW-Placeholder1111"/>
    <w:rPr>
      <w:smallCaps/>
      <w:color w:val="008080"/>
      <w:u w:val="dotted"/>
    </w:rPr>
  </w:style>
  <w:style w:type="character" w:customStyle="1" w:styleId="WW-Placeholder11111">
    <w:name w:val="WW-Placeholder11111"/>
    <w:rPr>
      <w:smallCaps/>
      <w:color w:val="008080"/>
      <w:u w:val="dotted"/>
    </w:rPr>
  </w:style>
  <w:style w:type="character" w:customStyle="1" w:styleId="WW-Placeholder111111">
    <w:name w:val="WW-Placeholder111111"/>
    <w:rPr>
      <w:smallCaps/>
      <w:color w:val="008080"/>
      <w:u w:val="dotted"/>
    </w:rPr>
  </w:style>
  <w:style w:type="character" w:customStyle="1" w:styleId="WW-Placeholder1111111">
    <w:name w:val="WW-Placeholder1111111"/>
    <w:rPr>
      <w:smallCaps/>
      <w:color w:val="008080"/>
      <w:u w:val="dotted"/>
    </w:rPr>
  </w:style>
  <w:style w:type="character" w:customStyle="1" w:styleId="WW-SourceText">
    <w:name w:val="WW-Source Text"/>
    <w:rPr>
      <w:rFonts w:ascii="Cumberland" w:eastAsia="Cumberland" w:hAnsi="Cumberland"/>
    </w:rPr>
  </w:style>
  <w:style w:type="character" w:customStyle="1" w:styleId="WW-SourceText1">
    <w:name w:val="WW-Source Text1"/>
    <w:rPr>
      <w:rFonts w:ascii="Cumberland" w:eastAsia="Cumberland" w:hAnsi="Cumberland"/>
    </w:rPr>
  </w:style>
  <w:style w:type="character" w:customStyle="1" w:styleId="WW-SourceText11">
    <w:name w:val="WW-Source Text11"/>
    <w:rPr>
      <w:rFonts w:ascii="Cumberland" w:eastAsia="Cumberland" w:hAnsi="Cumberland"/>
    </w:rPr>
  </w:style>
  <w:style w:type="character" w:customStyle="1" w:styleId="WW-SourceText111">
    <w:name w:val="WW-Source Text111"/>
    <w:rPr>
      <w:rFonts w:ascii="Cumberland" w:eastAsia="Cumberland" w:hAnsi="Cumberland"/>
    </w:rPr>
  </w:style>
  <w:style w:type="character" w:customStyle="1" w:styleId="WW-SourceText1111">
    <w:name w:val="WW-Source Text1111"/>
    <w:rPr>
      <w:rFonts w:ascii="Cumberland" w:eastAsia="Cumberland" w:hAnsi="Cumberland"/>
    </w:rPr>
  </w:style>
  <w:style w:type="character" w:customStyle="1" w:styleId="WW-SourceText11111">
    <w:name w:val="WW-Source Text11111"/>
    <w:rPr>
      <w:rFonts w:ascii="Cumberland" w:eastAsia="Cumberland" w:hAnsi="Cumberland"/>
    </w:rPr>
  </w:style>
  <w:style w:type="character" w:customStyle="1" w:styleId="WW-SourceText111111">
    <w:name w:val="WW-Source Text111111"/>
    <w:rPr>
      <w:rFonts w:ascii="Cumberland" w:eastAsia="Cumberland" w:hAnsi="Cumberland"/>
    </w:rPr>
  </w:style>
  <w:style w:type="character" w:customStyle="1" w:styleId="WW-SourceText1111111">
    <w:name w:val="WW-Source Text1111111"/>
    <w:rPr>
      <w:rFonts w:ascii="Cumberland" w:eastAsia="Cumberland" w:hAnsi="Cumberland"/>
    </w:rPr>
  </w:style>
  <w:style w:type="paragraph" w:styleId="Kehatekst">
    <w:name w:val="Body Text"/>
    <w:basedOn w:val="Normaallaad"/>
    <w:semiHidden/>
  </w:style>
  <w:style w:type="paragraph" w:customStyle="1" w:styleId="Heading">
    <w:name w:val="Heading"/>
    <w:basedOn w:val="Normaallaad"/>
    <w:next w:val="Kehatekst"/>
    <w:pPr>
      <w:keepNext/>
      <w:spacing w:before="240" w:after="120"/>
    </w:pPr>
    <w:rPr>
      <w:rFonts w:eastAsia="HG Mincho Light J"/>
      <w:sz w:val="28"/>
    </w:rPr>
  </w:style>
  <w:style w:type="paragraph" w:styleId="Loend">
    <w:name w:val="List"/>
    <w:basedOn w:val="Kehatekst"/>
    <w:semiHidden/>
  </w:style>
  <w:style w:type="paragraph" w:styleId="Pis">
    <w:name w:val="header"/>
    <w:basedOn w:val="Normaallaad"/>
    <w:semiHidden/>
    <w:pPr>
      <w:tabs>
        <w:tab w:val="center" w:pos="4153"/>
        <w:tab w:val="right" w:pos="9100"/>
      </w:tabs>
    </w:pPr>
    <w:rPr>
      <w:rFonts w:ascii="Tahoma" w:hAnsi="Tahoma"/>
      <w:spacing w:val="10"/>
      <w:sz w:val="20"/>
    </w:rPr>
  </w:style>
  <w:style w:type="paragraph" w:styleId="Jalus">
    <w:name w:val="footer"/>
    <w:basedOn w:val="Normaallaad"/>
    <w:semiHidden/>
    <w:pPr>
      <w:tabs>
        <w:tab w:val="center" w:pos="4153"/>
        <w:tab w:val="right" w:pos="8306"/>
      </w:tabs>
    </w:pPr>
    <w:rPr>
      <w:rFonts w:ascii="Tahoma" w:hAnsi="Tahoma"/>
      <w:spacing w:val="10"/>
      <w:sz w:val="16"/>
    </w:rPr>
  </w:style>
  <w:style w:type="paragraph" w:customStyle="1" w:styleId="Footerleft">
    <w:name w:val="Footer left"/>
    <w:basedOn w:val="Normaallaad"/>
    <w:pPr>
      <w:suppressLineNumbers/>
      <w:tabs>
        <w:tab w:val="center" w:pos="4748"/>
        <w:tab w:val="right" w:pos="9496"/>
      </w:tabs>
    </w:pPr>
  </w:style>
  <w:style w:type="paragraph" w:customStyle="1" w:styleId="Footerright">
    <w:name w:val="Footer right"/>
    <w:basedOn w:val="Normaallaad"/>
    <w:pPr>
      <w:suppressLineNumbers/>
      <w:tabs>
        <w:tab w:val="center" w:pos="4748"/>
        <w:tab w:val="right" w:pos="9496"/>
      </w:tabs>
    </w:pPr>
  </w:style>
  <w:style w:type="paragraph" w:customStyle="1" w:styleId="TableContents">
    <w:name w:val="Table Contents"/>
    <w:basedOn w:val="Kehatekst"/>
    <w:pPr>
      <w:suppressLineNumbers/>
    </w:pPr>
  </w:style>
  <w:style w:type="paragraph" w:customStyle="1" w:styleId="TableHeading">
    <w:name w:val="Table Heading"/>
    <w:basedOn w:val="TableContents"/>
    <w:pPr>
      <w:jc w:val="center"/>
    </w:pPr>
    <w:rPr>
      <w:b/>
      <w:i/>
    </w:rPr>
  </w:style>
  <w:style w:type="paragraph" w:styleId="Pealdis">
    <w:name w:val="caption"/>
    <w:basedOn w:val="Normaallaad"/>
    <w:qFormat/>
    <w:pPr>
      <w:suppressLineNumbers/>
      <w:spacing w:before="120" w:after="120"/>
    </w:pPr>
    <w:rPr>
      <w:i/>
      <w:sz w:val="20"/>
    </w:rPr>
  </w:style>
  <w:style w:type="paragraph" w:customStyle="1" w:styleId="Illustration">
    <w:name w:val="Illustration"/>
    <w:basedOn w:val="Pealdis"/>
  </w:style>
  <w:style w:type="paragraph" w:customStyle="1" w:styleId="Text">
    <w:name w:val="Text"/>
    <w:basedOn w:val="Pealdis"/>
  </w:style>
  <w:style w:type="paragraph" w:customStyle="1" w:styleId="Framecontents">
    <w:name w:val="Frame contents"/>
    <w:basedOn w:val="Kehatekst"/>
  </w:style>
  <w:style w:type="paragraph" w:styleId="mbrikuaadress">
    <w:name w:val="envelope address"/>
    <w:basedOn w:val="Normaallaad"/>
    <w:semiHidden/>
    <w:pPr>
      <w:suppressLineNumbers/>
      <w:spacing w:after="60"/>
    </w:pPr>
  </w:style>
  <w:style w:type="paragraph" w:styleId="Saatjaaadressmbrikul">
    <w:name w:val="envelope return"/>
    <w:basedOn w:val="Normaallaad"/>
    <w:semiHidden/>
    <w:pPr>
      <w:suppressLineNumbers/>
      <w:spacing w:after="60"/>
    </w:pPr>
  </w:style>
  <w:style w:type="paragraph" w:styleId="Lpumrkusetekst">
    <w:name w:val="endnote text"/>
    <w:basedOn w:val="Normaallaad"/>
    <w:semiHidden/>
    <w:pPr>
      <w:suppressLineNumbers/>
      <w:ind w:left="283" w:hanging="283"/>
    </w:pPr>
    <w:rPr>
      <w:sz w:val="20"/>
    </w:rPr>
  </w:style>
  <w:style w:type="paragraph" w:customStyle="1" w:styleId="Drawing">
    <w:name w:val="Drawing"/>
    <w:basedOn w:val="Pealdis"/>
  </w:style>
  <w:style w:type="paragraph" w:customStyle="1" w:styleId="Index">
    <w:name w:val="Index"/>
    <w:basedOn w:val="Normaallaad"/>
    <w:pPr>
      <w:suppressLineNumbers/>
    </w:pPr>
  </w:style>
  <w:style w:type="character" w:styleId="Klastatudhperlink">
    <w:name w:val="FollowedHyperlink"/>
    <w:basedOn w:val="Liguvaikefont"/>
    <w:semiHidden/>
    <w:rPr>
      <w:color w:val="800080"/>
      <w:u w:val="single"/>
    </w:rPr>
  </w:style>
  <w:style w:type="paragraph" w:styleId="Jutumullitekst">
    <w:name w:val="Balloon Text"/>
    <w:basedOn w:val="Normaallaad"/>
    <w:link w:val="JutumullitekstMrk"/>
    <w:uiPriority w:val="99"/>
    <w:semiHidden/>
    <w:unhideWhenUsed/>
    <w:rsid w:val="003C4B1E"/>
    <w:rPr>
      <w:rFonts w:ascii="Tahoma" w:hAnsi="Tahoma" w:cs="Tahoma"/>
      <w:sz w:val="16"/>
      <w:szCs w:val="16"/>
    </w:rPr>
  </w:style>
  <w:style w:type="character" w:customStyle="1" w:styleId="JutumullitekstMrk">
    <w:name w:val="Jutumullitekst Märk"/>
    <w:basedOn w:val="Liguvaikefont"/>
    <w:link w:val="Jutumullitekst"/>
    <w:uiPriority w:val="99"/>
    <w:semiHidden/>
    <w:rsid w:val="003C4B1E"/>
    <w:rPr>
      <w:rFonts w:ascii="Tahoma" w:hAnsi="Tahoma" w:cs="Tahoma"/>
      <w:sz w:val="16"/>
      <w:szCs w:val="16"/>
    </w:rPr>
  </w:style>
  <w:style w:type="paragraph" w:styleId="Loendilik">
    <w:name w:val="List Paragraph"/>
    <w:basedOn w:val="Normaallaad"/>
    <w:uiPriority w:val="34"/>
    <w:qFormat/>
    <w:rsid w:val="006D55CF"/>
    <w:pPr>
      <w:ind w:left="720"/>
      <w:contextualSpacing/>
    </w:pPr>
  </w:style>
  <w:style w:type="paragraph" w:styleId="Redaktsioon">
    <w:name w:val="Revision"/>
    <w:hidden/>
    <w:uiPriority w:val="99"/>
    <w:semiHidden/>
    <w:rsid w:val="00AA73BA"/>
    <w:rPr>
      <w:sz w:val="24"/>
    </w:rPr>
  </w:style>
  <w:style w:type="paragraph" w:styleId="Pealkiri">
    <w:name w:val="Title"/>
    <w:basedOn w:val="Normaallaad"/>
    <w:link w:val="PealkiriMrk"/>
    <w:uiPriority w:val="10"/>
    <w:qFormat/>
    <w:rsid w:val="00107F68"/>
    <w:pPr>
      <w:widowControl w:val="0"/>
      <w:suppressAutoHyphens w:val="0"/>
      <w:autoSpaceDE w:val="0"/>
      <w:autoSpaceDN w:val="0"/>
      <w:spacing w:before="1"/>
      <w:ind w:left="116"/>
    </w:pPr>
    <w:rPr>
      <w:rFonts w:ascii="Georgia" w:eastAsia="Georgia" w:hAnsi="Georgia" w:cs="Georgia"/>
      <w:b/>
      <w:bCs/>
      <w:sz w:val="22"/>
      <w:szCs w:val="22"/>
      <w:lang w:val="en-GB" w:eastAsia="en-US"/>
    </w:rPr>
  </w:style>
  <w:style w:type="character" w:customStyle="1" w:styleId="PealkiriMrk">
    <w:name w:val="Pealkiri Märk"/>
    <w:basedOn w:val="Liguvaikefont"/>
    <w:link w:val="Pealkiri"/>
    <w:uiPriority w:val="10"/>
    <w:rsid w:val="00107F68"/>
    <w:rPr>
      <w:rFonts w:ascii="Georgia" w:eastAsia="Georgia" w:hAnsi="Georgia" w:cs="Georgia"/>
      <w:b/>
      <w:bCs/>
      <w:sz w:val="22"/>
      <w:szCs w:val="22"/>
      <w:lang w:val="en-GB" w:eastAsia="en-US"/>
    </w:rPr>
  </w:style>
  <w:style w:type="character" w:styleId="Lahendamatamainimine">
    <w:name w:val="Unresolved Mention"/>
    <w:basedOn w:val="Liguvaikefont"/>
    <w:uiPriority w:val="99"/>
    <w:semiHidden/>
    <w:unhideWhenUsed/>
    <w:rsid w:val="00A4753E"/>
    <w:rPr>
      <w:color w:val="605E5C"/>
      <w:shd w:val="clear" w:color="auto" w:fill="E1DFDD"/>
    </w:rPr>
  </w:style>
  <w:style w:type="paragraph" w:styleId="Normaallaadveeb">
    <w:name w:val="Normal (Web)"/>
    <w:basedOn w:val="Normaallaad"/>
    <w:uiPriority w:val="99"/>
    <w:semiHidden/>
    <w:unhideWhenUsed/>
    <w:rsid w:val="00B051F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339081">
      <w:bodyDiv w:val="1"/>
      <w:marLeft w:val="0"/>
      <w:marRight w:val="0"/>
      <w:marTop w:val="0"/>
      <w:marBottom w:val="0"/>
      <w:divBdr>
        <w:top w:val="none" w:sz="0" w:space="0" w:color="auto"/>
        <w:left w:val="none" w:sz="0" w:space="0" w:color="auto"/>
        <w:bottom w:val="none" w:sz="0" w:space="0" w:color="auto"/>
        <w:right w:val="none" w:sz="0" w:space="0" w:color="auto"/>
      </w:divBdr>
    </w:div>
    <w:div w:id="1025207613">
      <w:bodyDiv w:val="1"/>
      <w:marLeft w:val="0"/>
      <w:marRight w:val="0"/>
      <w:marTop w:val="0"/>
      <w:marBottom w:val="0"/>
      <w:divBdr>
        <w:top w:val="none" w:sz="0" w:space="0" w:color="auto"/>
        <w:left w:val="none" w:sz="0" w:space="0" w:color="auto"/>
        <w:bottom w:val="none" w:sz="0" w:space="0" w:color="auto"/>
        <w:right w:val="none" w:sz="0" w:space="0" w:color="auto"/>
      </w:divBdr>
    </w:div>
    <w:div w:id="1182011185">
      <w:bodyDiv w:val="1"/>
      <w:marLeft w:val="0"/>
      <w:marRight w:val="0"/>
      <w:marTop w:val="0"/>
      <w:marBottom w:val="0"/>
      <w:divBdr>
        <w:top w:val="none" w:sz="0" w:space="0" w:color="auto"/>
        <w:left w:val="none" w:sz="0" w:space="0" w:color="auto"/>
        <w:bottom w:val="none" w:sz="0" w:space="0" w:color="auto"/>
        <w:right w:val="none" w:sz="0" w:space="0" w:color="auto"/>
      </w:divBdr>
    </w:div>
    <w:div w:id="1202207816">
      <w:bodyDiv w:val="1"/>
      <w:marLeft w:val="0"/>
      <w:marRight w:val="0"/>
      <w:marTop w:val="0"/>
      <w:marBottom w:val="0"/>
      <w:divBdr>
        <w:top w:val="none" w:sz="0" w:space="0" w:color="auto"/>
        <w:left w:val="none" w:sz="0" w:space="0" w:color="auto"/>
        <w:bottom w:val="none" w:sz="0" w:space="0" w:color="auto"/>
        <w:right w:val="none" w:sz="0" w:space="0" w:color="auto"/>
      </w:divBdr>
    </w:div>
    <w:div w:id="1249460952">
      <w:bodyDiv w:val="1"/>
      <w:marLeft w:val="0"/>
      <w:marRight w:val="0"/>
      <w:marTop w:val="0"/>
      <w:marBottom w:val="0"/>
      <w:divBdr>
        <w:top w:val="none" w:sz="0" w:space="0" w:color="auto"/>
        <w:left w:val="none" w:sz="0" w:space="0" w:color="auto"/>
        <w:bottom w:val="none" w:sz="0" w:space="0" w:color="auto"/>
        <w:right w:val="none" w:sz="0" w:space="0" w:color="auto"/>
      </w:divBdr>
    </w:div>
    <w:div w:id="1330598463">
      <w:bodyDiv w:val="1"/>
      <w:marLeft w:val="0"/>
      <w:marRight w:val="0"/>
      <w:marTop w:val="0"/>
      <w:marBottom w:val="0"/>
      <w:divBdr>
        <w:top w:val="none" w:sz="0" w:space="0" w:color="auto"/>
        <w:left w:val="none" w:sz="0" w:space="0" w:color="auto"/>
        <w:bottom w:val="none" w:sz="0" w:space="0" w:color="auto"/>
        <w:right w:val="none" w:sz="0" w:space="0" w:color="auto"/>
      </w:divBdr>
    </w:div>
    <w:div w:id="162550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sa.griskeviciene@am.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iner.persidski@kliimaministeerium.e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vilimaite\Downloads\2024%2002%2008%20AM%20rastas%20Svedijai%20del%20Ran%20projekt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FDA964F1C275C4D86F2E57031B6AE29" ma:contentTypeVersion="18" ma:contentTypeDescription="Create a new document." ma:contentTypeScope="" ma:versionID="93e0a16fd47a8cab8c2d139a6a5b44f0">
  <xsd:schema xmlns:xsd="http://www.w3.org/2001/XMLSchema" xmlns:xs="http://www.w3.org/2001/XMLSchema" xmlns:p="http://schemas.microsoft.com/office/2006/metadata/properties" xmlns:ns2="58c6f6df-7e1f-4a2e-8979-e3f4c92e56f2" xmlns:ns3="2ad30025-d0d5-4532-b26e-26983efa1e1c" targetNamespace="http://schemas.microsoft.com/office/2006/metadata/properties" ma:root="true" ma:fieldsID="0d03953f07cdd130e1d7f142167cd43a" ns2:_="" ns3:_="">
    <xsd:import namespace="58c6f6df-7e1f-4a2e-8979-e3f4c92e56f2"/>
    <xsd:import namespace="2ad30025-d0d5-4532-b26e-26983efa1e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Numeris"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c6f6df-7e1f-4a2e-8979-e3f4c92e5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Numeris" ma:index="19" nillable="true" ma:displayName="Numeris" ma:format="Dropdown" ma:internalName="Numeris"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763af57-ddc4-4b49-90b1-28f02697adf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d30025-d0d5-4532-b26e-26983efa1e1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eef2003-cea1-49d5-8046-55768a5991a4}" ma:internalName="TaxCatchAll" ma:showField="CatchAllData" ma:web="2ad30025-d0d5-4532-b26e-26983efa1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umeris xmlns="58c6f6df-7e1f-4a2e-8979-e3f4c92e56f2" xsi:nil="true"/>
    <lcf76f155ced4ddcb4097134ff3c332f xmlns="58c6f6df-7e1f-4a2e-8979-e3f4c92e56f2">
      <Terms xmlns="http://schemas.microsoft.com/office/infopath/2007/PartnerControls"/>
    </lcf76f155ced4ddcb4097134ff3c332f>
    <TaxCatchAll xmlns="2ad30025-d0d5-4532-b26e-26983efa1e1c" xsi:nil="true"/>
    <SharedWithUsers xmlns="2ad30025-d0d5-4532-b26e-26983efa1e1c">
      <UserInfo>
        <DisplayName>Paulius Kliučininkas</DisplayName>
        <AccountId>1717</AccountId>
        <AccountType/>
      </UserInfo>
    </SharedWithUsers>
  </documentManagement>
</p:properties>
</file>

<file path=customXml/itemProps1.xml><?xml version="1.0" encoding="utf-8"?>
<ds:datastoreItem xmlns:ds="http://schemas.openxmlformats.org/officeDocument/2006/customXml" ds:itemID="{6899150B-0886-4256-BBE7-231B5C573AB0}">
  <ds:schemaRefs>
    <ds:schemaRef ds:uri="http://schemas.microsoft.com/sharepoint/v3/contenttype/forms"/>
  </ds:schemaRefs>
</ds:datastoreItem>
</file>

<file path=customXml/itemProps2.xml><?xml version="1.0" encoding="utf-8"?>
<ds:datastoreItem xmlns:ds="http://schemas.openxmlformats.org/officeDocument/2006/customXml" ds:itemID="{B3C7725B-5D5E-46EE-93A3-67BBB664D37C}">
  <ds:schemaRefs>
    <ds:schemaRef ds:uri="http://schemas.openxmlformats.org/officeDocument/2006/bibliography"/>
  </ds:schemaRefs>
</ds:datastoreItem>
</file>

<file path=customXml/itemProps3.xml><?xml version="1.0" encoding="utf-8"?>
<ds:datastoreItem xmlns:ds="http://schemas.openxmlformats.org/officeDocument/2006/customXml" ds:itemID="{623DFE3D-CDB9-45EF-A324-621DCF71A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c6f6df-7e1f-4a2e-8979-e3f4c92e56f2"/>
    <ds:schemaRef ds:uri="2ad30025-d0d5-4532-b26e-26983efa1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8A3B9-7108-4D09-8602-20FD86758825}">
  <ds:schemaRefs>
    <ds:schemaRef ds:uri="http://schemas.microsoft.com/office/2006/metadata/properties"/>
    <ds:schemaRef ds:uri="http://schemas.microsoft.com/office/infopath/2007/PartnerControls"/>
    <ds:schemaRef ds:uri="58c6f6df-7e1f-4a2e-8979-e3f4c92e56f2"/>
    <ds:schemaRef ds:uri="2ad30025-d0d5-4532-b26e-26983efa1e1c"/>
  </ds:schemaRefs>
</ds:datastoreItem>
</file>

<file path=docProps/app.xml><?xml version="1.0" encoding="utf-8"?>
<Properties xmlns="http://schemas.openxmlformats.org/officeDocument/2006/extended-properties" xmlns:vt="http://schemas.openxmlformats.org/officeDocument/2006/docPropsVTypes">
  <Template>2024 02 08 AM rastas Svedijai del Ran projekto</Template>
  <TotalTime>0</TotalTime>
  <Pages>2</Pages>
  <Words>708</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Vilimaitė Šilobritienė</dc:creator>
  <cp:lastModifiedBy>Irma Pakkonen</cp:lastModifiedBy>
  <cp:revision>2</cp:revision>
  <dcterms:created xsi:type="dcterms:W3CDTF">2025-08-12T07:50:00Z</dcterms:created>
  <dcterms:modified xsi:type="dcterms:W3CDTF">2025-08-12T07:50:00Z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0x0101003FDA964F1C275C4D86F2E57031B6AE29</vt:lpwstr>
  </property>
  <property fmtid="{D5CDD505-2E9C-101B-9397-08002B2CF9AE}" pid="3" name="MediaServiceImageTags">
    <vt:lpwstr/>
  </property>
</Properties>
</file>